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500" w:lineRule="exact"/>
        <w:rPr>
          <w:rFonts w:hint="eastAsia"/>
          <w:b/>
          <w:szCs w:val="21"/>
        </w:rPr>
      </w:pPr>
      <w:r>
        <w:rPr>
          <w:rFonts w:hint="eastAsia"/>
          <w:b/>
          <w:szCs w:val="21"/>
        </w:rPr>
        <w:t>附件A招标内容及要求</w:t>
      </w:r>
    </w:p>
    <w:p>
      <w:pPr>
        <w:pStyle w:val="8"/>
        <w:shd w:val="clear" w:color="auto" w:fill="FFFFFF"/>
        <w:spacing w:before="0" w:beforeAutospacing="0" w:after="0" w:afterAutospacing="0" w:line="500" w:lineRule="exact"/>
        <w:jc w:val="center"/>
        <w:rPr>
          <w:rFonts w:hint="eastAsia" w:eastAsia="宋体"/>
          <w:b/>
          <w:szCs w:val="21"/>
          <w:lang w:val="en-US" w:eastAsia="zh-CN"/>
        </w:rPr>
      </w:pPr>
      <w:r>
        <w:rPr>
          <w:rFonts w:hint="eastAsia"/>
          <w:b/>
          <w:szCs w:val="21"/>
          <w:lang w:val="en-US" w:eastAsia="zh-CN"/>
        </w:rPr>
        <w:t>第十届丝绸之路国际电影节国际看片会活动工作策划执行项目报价表</w:t>
      </w:r>
    </w:p>
    <w:tbl>
      <w:tblPr>
        <w:tblStyle w:val="9"/>
        <w:tblW w:w="891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
        <w:gridCol w:w="1022"/>
        <w:gridCol w:w="1485"/>
        <w:gridCol w:w="1545"/>
        <w:gridCol w:w="1065"/>
        <w:gridCol w:w="1275"/>
        <w:gridCol w:w="555"/>
        <w:gridCol w:w="810"/>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87"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序号</w:t>
            </w:r>
          </w:p>
        </w:tc>
        <w:tc>
          <w:tcPr>
            <w:tcW w:w="1022"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类别</w:t>
            </w:r>
          </w:p>
        </w:tc>
        <w:tc>
          <w:tcPr>
            <w:tcW w:w="148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项目</w:t>
            </w:r>
          </w:p>
        </w:tc>
        <w:tc>
          <w:tcPr>
            <w:tcW w:w="154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内容</w:t>
            </w:r>
          </w:p>
        </w:tc>
        <w:tc>
          <w:tcPr>
            <w:tcW w:w="106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单位</w:t>
            </w:r>
          </w:p>
        </w:tc>
        <w:tc>
          <w:tcPr>
            <w:tcW w:w="127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单价</w:t>
            </w:r>
          </w:p>
        </w:tc>
        <w:tc>
          <w:tcPr>
            <w:tcW w:w="55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天数</w:t>
            </w:r>
          </w:p>
        </w:tc>
        <w:tc>
          <w:tcPr>
            <w:tcW w:w="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活动策划执行服务费</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活动总体方案策划</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项目全程策划、方案策划、活动策划</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影片对接邀请</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20部国内及国际影片渠道对接及邀请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嘉宾对接邀请</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国际市场买家及各地区发行公司代表对接及邀请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嘉宾主持人</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嘉宾主持人*1(需从事电影行业的专家)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人</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0" w:hRule="atLeast"/>
        </w:trPr>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文案撰写</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主持稿、宣传通稿等</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流程执行</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全程活动执行、流程把控</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9"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03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pStyle w:val="8"/>
        <w:shd w:val="clear" w:color="auto" w:fill="FFFFFF"/>
        <w:spacing w:before="0" w:beforeAutospacing="0" w:after="0" w:afterAutospacing="0" w:line="500" w:lineRule="exact"/>
        <w:ind w:firstLine="482" w:firstLineChars="200"/>
        <w:jc w:val="center"/>
        <w:rPr>
          <w:rFonts w:hint="eastAsia"/>
          <w:b/>
          <w:szCs w:val="21"/>
        </w:rPr>
      </w:pPr>
    </w:p>
    <w:p>
      <w:pPr>
        <w:pStyle w:val="8"/>
        <w:spacing w:line="405" w:lineRule="atLeast"/>
        <w:rPr>
          <w:rStyle w:val="11"/>
          <w:rFonts w:hint="eastAsia"/>
          <w:sz w:val="21"/>
          <w:szCs w:val="21"/>
          <w:highlight w:val="none"/>
        </w:rPr>
      </w:pPr>
      <w:r>
        <w:rPr>
          <w:rStyle w:val="11"/>
          <w:rFonts w:hint="eastAsia"/>
          <w:sz w:val="21"/>
          <w:szCs w:val="21"/>
          <w:highlight w:val="none"/>
        </w:rPr>
        <w:t>注：以上品目参数未注明范围值的允许±2至5%偏差。</w:t>
      </w:r>
    </w:p>
    <w:p>
      <w:pPr>
        <w:rPr>
          <w:rStyle w:val="11"/>
          <w:rFonts w:hint="eastAsia"/>
          <w:szCs w:val="21"/>
        </w:rPr>
      </w:pPr>
    </w:p>
    <w:p>
      <w:pPr>
        <w:pStyle w:val="8"/>
        <w:spacing w:before="0" w:beforeAutospacing="0" w:after="0" w:afterAutospacing="0" w:line="540" w:lineRule="exact"/>
        <w:rPr>
          <w:sz w:val="21"/>
          <w:szCs w:val="21"/>
        </w:rPr>
      </w:pPr>
      <w:r>
        <w:rPr>
          <w:rStyle w:val="11"/>
          <w:rFonts w:hint="eastAsia"/>
          <w:sz w:val="21"/>
          <w:szCs w:val="21"/>
        </w:rPr>
        <w:t>服务技术及质量要求</w:t>
      </w:r>
    </w:p>
    <w:p>
      <w:pPr>
        <w:spacing w:line="540" w:lineRule="exact"/>
        <w:rPr>
          <w:rFonts w:hint="eastAsia"/>
          <w:sz w:val="21"/>
          <w:szCs w:val="21"/>
          <w:highlight w:val="none"/>
        </w:rPr>
      </w:pPr>
      <w:r>
        <w:rPr>
          <w:rFonts w:hint="eastAsia"/>
          <w:sz w:val="21"/>
          <w:szCs w:val="21"/>
          <w:highlight w:val="none"/>
        </w:rPr>
        <w:t>1、需为</w:t>
      </w:r>
      <w:r>
        <w:rPr>
          <w:rFonts w:hint="eastAsia"/>
          <w:sz w:val="21"/>
          <w:szCs w:val="21"/>
          <w:highlight w:val="none"/>
          <w:lang w:val="en-US" w:eastAsia="zh-CN"/>
        </w:rPr>
        <w:t>国际看片会</w:t>
      </w:r>
      <w:r>
        <w:rPr>
          <w:rFonts w:hint="eastAsia"/>
          <w:sz w:val="21"/>
          <w:szCs w:val="21"/>
          <w:highlight w:val="none"/>
        </w:rPr>
        <w:t>活动提供活动总体方案；</w:t>
      </w:r>
    </w:p>
    <w:p>
      <w:pPr>
        <w:spacing w:line="540" w:lineRule="exact"/>
        <w:rPr>
          <w:rFonts w:hint="eastAsia"/>
          <w:sz w:val="21"/>
          <w:szCs w:val="21"/>
          <w:highlight w:val="none"/>
        </w:rPr>
      </w:pPr>
      <w:r>
        <w:rPr>
          <w:rFonts w:hint="eastAsia"/>
          <w:sz w:val="21"/>
          <w:szCs w:val="21"/>
          <w:highlight w:val="none"/>
        </w:rPr>
        <w:t>2、需提供</w:t>
      </w:r>
      <w:r>
        <w:rPr>
          <w:rFonts w:hint="eastAsia"/>
          <w:sz w:val="21"/>
          <w:szCs w:val="21"/>
          <w:highlight w:val="none"/>
          <w:lang w:val="en-US" w:eastAsia="zh-CN"/>
        </w:rPr>
        <w:t>20</w:t>
      </w:r>
      <w:r>
        <w:rPr>
          <w:rFonts w:hint="eastAsia"/>
          <w:sz w:val="21"/>
          <w:szCs w:val="21"/>
          <w:highlight w:val="none"/>
        </w:rPr>
        <w:t>部及以上的电影</w:t>
      </w:r>
      <w:r>
        <w:rPr>
          <w:rFonts w:hint="eastAsia"/>
          <w:sz w:val="21"/>
          <w:szCs w:val="21"/>
          <w:highlight w:val="none"/>
          <w:lang w:val="en-US" w:eastAsia="zh-CN"/>
        </w:rPr>
        <w:t>项目作</w:t>
      </w:r>
      <w:r>
        <w:rPr>
          <w:rFonts w:hint="eastAsia"/>
          <w:sz w:val="21"/>
          <w:szCs w:val="21"/>
          <w:highlight w:val="none"/>
        </w:rPr>
        <w:t>为备选；</w:t>
      </w:r>
    </w:p>
    <w:p>
      <w:pPr>
        <w:spacing w:line="540" w:lineRule="exact"/>
        <w:rPr>
          <w:rFonts w:hint="eastAsia"/>
          <w:sz w:val="21"/>
          <w:szCs w:val="21"/>
          <w:highlight w:val="none"/>
        </w:rPr>
      </w:pPr>
      <w:r>
        <w:rPr>
          <w:rFonts w:hint="eastAsia"/>
          <w:sz w:val="21"/>
          <w:szCs w:val="21"/>
          <w:highlight w:val="none"/>
        </w:rPr>
        <w:t>3、需提供</w:t>
      </w:r>
      <w:r>
        <w:rPr>
          <w:rFonts w:hint="eastAsia"/>
          <w:sz w:val="21"/>
          <w:szCs w:val="21"/>
          <w:highlight w:val="none"/>
          <w:lang w:val="en-US" w:eastAsia="zh-CN"/>
        </w:rPr>
        <w:t>3</w:t>
      </w:r>
      <w:r>
        <w:rPr>
          <w:rFonts w:hint="eastAsia"/>
          <w:sz w:val="21"/>
          <w:szCs w:val="21"/>
          <w:highlight w:val="none"/>
        </w:rPr>
        <w:t>部及以上</w:t>
      </w:r>
      <w:r>
        <w:rPr>
          <w:rFonts w:hint="eastAsia"/>
          <w:sz w:val="21"/>
          <w:szCs w:val="21"/>
          <w:highlight w:val="none"/>
          <w:lang w:val="en-US" w:eastAsia="zh-CN"/>
        </w:rPr>
        <w:t>国内首映</w:t>
      </w:r>
      <w:r>
        <w:rPr>
          <w:rFonts w:hint="eastAsia"/>
          <w:sz w:val="21"/>
          <w:szCs w:val="21"/>
          <w:highlight w:val="none"/>
        </w:rPr>
        <w:t>影片做为</w:t>
      </w:r>
      <w:r>
        <w:rPr>
          <w:rFonts w:hint="eastAsia"/>
          <w:sz w:val="21"/>
          <w:szCs w:val="21"/>
          <w:highlight w:val="none"/>
          <w:lang w:val="en-US" w:eastAsia="zh-CN"/>
        </w:rPr>
        <w:t>活动</w:t>
      </w:r>
      <w:r>
        <w:rPr>
          <w:rFonts w:hint="eastAsia"/>
          <w:sz w:val="21"/>
          <w:szCs w:val="21"/>
          <w:highlight w:val="none"/>
        </w:rPr>
        <w:t>备选；</w:t>
      </w:r>
    </w:p>
    <w:p>
      <w:pPr>
        <w:spacing w:line="540" w:lineRule="exact"/>
        <w:rPr>
          <w:rFonts w:hint="eastAsia"/>
          <w:sz w:val="21"/>
          <w:szCs w:val="21"/>
          <w:highlight w:val="none"/>
        </w:rPr>
      </w:pPr>
      <w:r>
        <w:rPr>
          <w:rFonts w:hint="eastAsia"/>
          <w:sz w:val="21"/>
          <w:szCs w:val="21"/>
          <w:highlight w:val="none"/>
        </w:rPr>
        <w:t>4、</w:t>
      </w:r>
      <w:r>
        <w:rPr>
          <w:rFonts w:hint="eastAsia"/>
          <w:sz w:val="21"/>
          <w:szCs w:val="21"/>
          <w:highlight w:val="none"/>
          <w:lang w:val="en-US" w:eastAsia="zh-CN"/>
        </w:rPr>
        <w:t>需邀请不少于5家国际发行机构参与国际看片会活动</w:t>
      </w:r>
      <w:r>
        <w:rPr>
          <w:rFonts w:hint="eastAsia"/>
          <w:sz w:val="21"/>
          <w:szCs w:val="21"/>
          <w:highlight w:val="none"/>
        </w:rPr>
        <w:t>；</w:t>
      </w:r>
    </w:p>
    <w:p>
      <w:pPr>
        <w:spacing w:line="540" w:lineRule="exact"/>
        <w:rPr>
          <w:rFonts w:hint="default" w:eastAsia="宋体"/>
          <w:sz w:val="21"/>
          <w:szCs w:val="21"/>
          <w:highlight w:val="none"/>
          <w:lang w:val="en-US" w:eastAsia="zh-CN"/>
        </w:rPr>
      </w:pPr>
      <w:r>
        <w:rPr>
          <w:rFonts w:hint="eastAsia"/>
          <w:sz w:val="21"/>
          <w:szCs w:val="21"/>
          <w:highlight w:val="none"/>
          <w:lang w:val="en-US" w:eastAsia="zh-CN"/>
        </w:rPr>
        <w:t>5、需邀请1位嘉宾主持人，须具备电影行业资质；</w:t>
      </w:r>
    </w:p>
    <w:p>
      <w:pPr>
        <w:spacing w:line="540" w:lineRule="exact"/>
        <w:rPr>
          <w:rFonts w:hint="default" w:eastAsia="宋体"/>
          <w:sz w:val="21"/>
          <w:szCs w:val="21"/>
          <w:highlight w:val="none"/>
          <w:lang w:val="en-US" w:eastAsia="zh-CN"/>
        </w:rPr>
      </w:pPr>
      <w:r>
        <w:rPr>
          <w:rFonts w:hint="eastAsia"/>
          <w:sz w:val="21"/>
          <w:szCs w:val="21"/>
          <w:highlight w:val="none"/>
        </w:rPr>
        <w:t>5、</w:t>
      </w:r>
      <w:r>
        <w:rPr>
          <w:rFonts w:hint="eastAsia"/>
          <w:sz w:val="21"/>
          <w:szCs w:val="21"/>
          <w:highlight w:val="none"/>
          <w:lang w:val="en-US" w:eastAsia="zh-CN"/>
        </w:rPr>
        <w:t>中标人需负责国际看片会活动的主持稿以及宣传通稿的撰写；</w:t>
      </w:r>
    </w:p>
    <w:p>
      <w:pPr>
        <w:spacing w:line="540" w:lineRule="exact"/>
        <w:rPr>
          <w:rFonts w:hint="eastAsia" w:ascii="宋体" w:hAnsi="宋体" w:cs="宋体"/>
          <w:b/>
          <w:bCs/>
          <w:kern w:val="0"/>
          <w:szCs w:val="21"/>
        </w:rPr>
      </w:pPr>
      <w:r>
        <w:rPr>
          <w:rFonts w:hint="eastAsia"/>
          <w:sz w:val="21"/>
          <w:szCs w:val="21"/>
          <w:highlight w:val="none"/>
          <w:lang w:val="en-US" w:eastAsia="zh-CN"/>
        </w:rPr>
        <w:t>6、</w:t>
      </w:r>
      <w:r>
        <w:rPr>
          <w:rFonts w:hint="eastAsia"/>
          <w:sz w:val="21"/>
          <w:szCs w:val="21"/>
          <w:highlight w:val="none"/>
        </w:rPr>
        <w:t>中标人应提供不少于</w:t>
      </w:r>
      <w:r>
        <w:rPr>
          <w:rFonts w:hint="eastAsia"/>
          <w:sz w:val="21"/>
          <w:szCs w:val="21"/>
          <w:highlight w:val="none"/>
          <w:lang w:val="en-US" w:eastAsia="zh-CN"/>
        </w:rPr>
        <w:t>2</w:t>
      </w:r>
      <w:r>
        <w:rPr>
          <w:rFonts w:hint="eastAsia"/>
          <w:sz w:val="21"/>
          <w:szCs w:val="21"/>
          <w:highlight w:val="none"/>
        </w:rPr>
        <w:t>人的项目团队于活动期间驻点福州，进行活动的策划与执行；</w:t>
      </w:r>
    </w:p>
    <w:p>
      <w:pPr>
        <w:spacing w:line="540" w:lineRule="exact"/>
        <w:rPr>
          <w:rFonts w:hint="eastAsia" w:ascii="宋体" w:hAnsi="宋体" w:cs="宋体"/>
          <w:b/>
          <w:bCs/>
          <w:kern w:val="0"/>
          <w:szCs w:val="21"/>
        </w:rPr>
      </w:pPr>
      <w:r>
        <w:rPr>
          <w:rFonts w:hint="eastAsia" w:ascii="宋体" w:hAnsi="宋体" w:cs="宋体"/>
          <w:b/>
          <w:bCs/>
          <w:kern w:val="0"/>
          <w:szCs w:val="21"/>
        </w:rPr>
        <w:t>资格证明文件、技术部分文件及商务部分文件装订要求：</w:t>
      </w:r>
    </w:p>
    <w:p>
      <w:pPr>
        <w:spacing w:line="540" w:lineRule="exact"/>
        <w:ind w:firstLine="420" w:firstLineChars="200"/>
        <w:rPr>
          <w:rFonts w:ascii="宋体" w:hAnsi="宋体" w:cs="宋体"/>
          <w:kern w:val="0"/>
          <w:szCs w:val="21"/>
        </w:rPr>
      </w:pPr>
      <w:r>
        <w:rPr>
          <w:rFonts w:hint="eastAsia" w:ascii="宋体" w:hAnsi="宋体" w:cs="宋体"/>
          <w:kern w:val="0"/>
          <w:szCs w:val="21"/>
        </w:rPr>
        <w:t>资格证明文件、技术部分文件及商务部分文件均用A4幅面纸张打印，必须用胶装(为永久性、无破坏不可拆分)装订成册，整份投标文件含封面需加盖公章及骑缝章。正本装订成册，并在封面标明项目编号、投标人名称、投标货物名称及“正本”字样。投标文件未密封将导致投标被拒绝。</w:t>
      </w:r>
    </w:p>
    <w:p>
      <w:pPr>
        <w:spacing w:line="540" w:lineRule="exact"/>
        <w:outlineLvl w:val="1"/>
        <w:rPr>
          <w:rFonts w:hint="eastAsia" w:ascii="宋体" w:hAnsi="宋体" w:cs="宋体"/>
          <w:b/>
          <w:bCs/>
          <w:kern w:val="0"/>
          <w:szCs w:val="21"/>
        </w:rPr>
      </w:pPr>
      <w:r>
        <w:rPr>
          <w:rFonts w:hint="eastAsia" w:ascii="宋体" w:hAnsi="宋体" w:cs="宋体"/>
          <w:b/>
          <w:bCs/>
          <w:kern w:val="0"/>
          <w:szCs w:val="21"/>
        </w:rPr>
        <w:t>正本与副本如有不一致，则以正本为准。</w:t>
      </w:r>
    </w:p>
    <w:p>
      <w:pPr>
        <w:spacing w:line="540" w:lineRule="exact"/>
        <w:ind w:firstLine="420" w:firstLineChars="200"/>
        <w:rPr>
          <w:rFonts w:hint="eastAsia" w:ascii="宋体" w:hAnsi="宋体" w:cs="宋体"/>
          <w:kern w:val="0"/>
          <w:szCs w:val="21"/>
        </w:rPr>
      </w:pPr>
      <w:r>
        <w:rPr>
          <w:rFonts w:hint="eastAsia" w:ascii="宋体" w:hAnsi="宋体" w:cs="宋体"/>
          <w:kern w:val="0"/>
          <w:szCs w:val="21"/>
        </w:rPr>
        <w:t>投标人须按招标文件要求编制资格证明文件正本一份、技术部分文件正本一份及商务部分文件正本一份。并按规定装订成册，并在封面标明“正本”字样。未按上述要求编制或提交响应文件的，其报价将被视为无效文件。</w:t>
      </w:r>
    </w:p>
    <w:p>
      <w:pPr>
        <w:spacing w:line="540" w:lineRule="exact"/>
        <w:ind w:firstLine="420" w:firstLineChars="200"/>
        <w:rPr>
          <w:rFonts w:hint="eastAsia" w:ascii="宋体" w:hAnsi="宋体" w:cs="宋体"/>
          <w:kern w:val="0"/>
          <w:szCs w:val="21"/>
        </w:rPr>
      </w:pPr>
      <w:r>
        <w:rPr>
          <w:rFonts w:hint="eastAsia" w:ascii="宋体" w:hAnsi="宋体" w:cs="宋体"/>
          <w:kern w:val="0"/>
          <w:szCs w:val="21"/>
        </w:rPr>
        <w:t>（注：若未按要求编制、装订、提交材料，均视为无效投标。）</w:t>
      </w:r>
    </w:p>
    <w:p>
      <w:pPr>
        <w:pStyle w:val="5"/>
        <w:numPr>
          <w:ilvl w:val="0"/>
          <w:numId w:val="0"/>
        </w:numPr>
        <w:spacing w:line="540" w:lineRule="exact"/>
        <w:ind w:leftChars="0"/>
        <w:jc w:val="both"/>
        <w:rPr>
          <w:rFonts w:ascii="宋体" w:hAnsi="宋体" w:cs="宋体"/>
          <w:b w:val="0"/>
          <w:szCs w:val="21"/>
        </w:rPr>
      </w:pPr>
      <w:r>
        <w:rPr>
          <w:rFonts w:hint="eastAsia" w:ascii="宋体" w:hAnsi="宋体"/>
          <w:kern w:val="0"/>
          <w:sz w:val="21"/>
          <w:szCs w:val="21"/>
        </w:rPr>
        <w:br w:type="page"/>
      </w:r>
      <w:r>
        <w:rPr>
          <w:rFonts w:hint="eastAsia" w:ascii="宋体" w:hAnsi="宋体" w:cs="宋体"/>
          <w:b w:val="0"/>
          <w:szCs w:val="21"/>
        </w:rPr>
        <w:t>附件B 评标方法</w:t>
      </w:r>
    </w:p>
    <w:p>
      <w:pPr>
        <w:spacing w:line="540" w:lineRule="exact"/>
        <w:ind w:firstLine="422" w:firstLineChars="200"/>
        <w:rPr>
          <w:rFonts w:ascii="宋体" w:hAnsi="宋体" w:cs="宋体"/>
          <w:b/>
          <w:szCs w:val="21"/>
        </w:rPr>
      </w:pPr>
      <w:r>
        <w:rPr>
          <w:rFonts w:hint="eastAsia" w:ascii="宋体" w:hAnsi="宋体" w:cs="宋体"/>
          <w:b/>
          <w:szCs w:val="21"/>
        </w:rPr>
        <w:t>采用综合评分法</w:t>
      </w:r>
    </w:p>
    <w:p>
      <w:pPr>
        <w:spacing w:line="540" w:lineRule="exact"/>
        <w:ind w:firstLine="422" w:firstLineChars="200"/>
        <w:rPr>
          <w:rFonts w:ascii="宋体" w:hAnsi="宋体" w:cs="宋体"/>
          <w:b/>
          <w:szCs w:val="21"/>
        </w:rPr>
      </w:pPr>
      <w:r>
        <w:rPr>
          <w:rFonts w:hint="eastAsia" w:ascii="宋体" w:hAnsi="宋体" w:cs="宋体"/>
          <w:b/>
          <w:szCs w:val="21"/>
        </w:rPr>
        <w:t>评标委员会将对通过资格及实质性响应性审查的各合格投标人根据以下标准和方法进行评议和评分。</w:t>
      </w:r>
    </w:p>
    <w:p>
      <w:pPr>
        <w:spacing w:line="540" w:lineRule="exact"/>
        <w:ind w:firstLine="422" w:firstLineChars="200"/>
        <w:rPr>
          <w:rFonts w:ascii="宋体" w:hAnsi="宋体" w:cs="宋体"/>
          <w:b/>
          <w:szCs w:val="21"/>
        </w:rPr>
      </w:pPr>
      <w:r>
        <w:rPr>
          <w:rFonts w:hint="eastAsia" w:ascii="宋体" w:hAnsi="宋体" w:cs="宋体"/>
          <w:b/>
          <w:szCs w:val="21"/>
        </w:rPr>
        <w:t>评标委员会将严格按照招标文件的要求实行两阶段评标：</w:t>
      </w:r>
    </w:p>
    <w:p>
      <w:pPr>
        <w:spacing w:line="540" w:lineRule="exact"/>
        <w:ind w:firstLine="422" w:firstLineChars="200"/>
        <w:rPr>
          <w:rFonts w:ascii="宋体" w:hAnsi="宋体" w:cs="宋体"/>
          <w:b/>
          <w:szCs w:val="21"/>
        </w:rPr>
      </w:pPr>
      <w:r>
        <w:rPr>
          <w:rFonts w:hint="eastAsia" w:ascii="宋体" w:hAnsi="宋体" w:cs="宋体"/>
          <w:b/>
          <w:szCs w:val="21"/>
        </w:rPr>
        <w:t>第一阶段技术商务部分评标（投标文件报价部分在技术商务部分评分结束前密封保管）；</w:t>
      </w:r>
    </w:p>
    <w:p>
      <w:pPr>
        <w:spacing w:line="540" w:lineRule="exact"/>
        <w:ind w:firstLine="422" w:firstLineChars="200"/>
        <w:rPr>
          <w:rFonts w:ascii="宋体" w:hAnsi="宋体" w:cs="宋体"/>
          <w:b/>
          <w:szCs w:val="21"/>
        </w:rPr>
      </w:pPr>
      <w:r>
        <w:rPr>
          <w:rFonts w:hint="eastAsia" w:ascii="宋体" w:hAnsi="宋体" w:cs="宋体"/>
          <w:b/>
          <w:szCs w:val="21"/>
        </w:rPr>
        <w:t>第二阶段投标文件报价部分评标。</w:t>
      </w:r>
    </w:p>
    <w:p>
      <w:pPr>
        <w:spacing w:line="540" w:lineRule="exact"/>
        <w:ind w:firstLine="422" w:firstLineChars="200"/>
        <w:rPr>
          <w:rFonts w:ascii="宋体" w:hAnsi="宋体" w:cs="宋体"/>
          <w:b/>
          <w:szCs w:val="21"/>
        </w:rPr>
      </w:pPr>
      <w:r>
        <w:rPr>
          <w:rFonts w:hint="eastAsia" w:ascii="宋体" w:hAnsi="宋体" w:cs="宋体"/>
          <w:b/>
          <w:szCs w:val="21"/>
        </w:rPr>
        <w:t>最终根据两阶段评标汇总的综合得分高低顺序推荐一名中标候选人。若综合得分有相同的最高分，则在综合得分相同的投标人中按报价优惠顺序推荐中标候选人；若综合得分和报价均相同的，则在综合得分和报价均相同的投标人中按技术质量得分高低顺序推荐中标候选人。若出现以上评审结果均相同的情况时，评标委员会将以随机现场抽取的方式确定中标候选人。</w:t>
      </w:r>
    </w:p>
    <w:p>
      <w:pPr>
        <w:spacing w:line="540" w:lineRule="exact"/>
        <w:ind w:firstLine="422" w:firstLineChars="200"/>
        <w:rPr>
          <w:rFonts w:ascii="宋体" w:hAnsi="宋体" w:cs="宋体"/>
          <w:b/>
          <w:szCs w:val="21"/>
        </w:rPr>
      </w:pPr>
      <w:r>
        <w:rPr>
          <w:rFonts w:hint="eastAsia" w:ascii="宋体" w:hAnsi="宋体" w:cs="宋体"/>
          <w:b/>
          <w:szCs w:val="21"/>
        </w:rPr>
        <w:t>招标人根据评标委员会推荐的中标候选人依法确定中标人。招标人应当依法确定排名第一的中标候选人为中标人。</w:t>
      </w:r>
    </w:p>
    <w:p>
      <w:pPr>
        <w:spacing w:line="540" w:lineRule="exact"/>
        <w:ind w:firstLine="422" w:firstLineChars="200"/>
        <w:rPr>
          <w:rFonts w:ascii="宋体" w:hAnsi="宋体" w:cs="宋体"/>
          <w:b/>
          <w:szCs w:val="21"/>
        </w:rPr>
      </w:pPr>
      <w:r>
        <w:rPr>
          <w:rFonts w:hint="eastAsia" w:ascii="宋体" w:hAnsi="宋体" w:cs="宋体"/>
          <w:b/>
          <w:szCs w:val="21"/>
        </w:rPr>
        <w:t>评标委员会将严格按照招标文件的要求和条件进行评标，对所有投标人的评估，都采用相同的程序和标准。</w:t>
      </w:r>
    </w:p>
    <w:p>
      <w:pPr>
        <w:spacing w:line="540" w:lineRule="exact"/>
        <w:ind w:firstLine="422" w:firstLineChars="200"/>
        <w:rPr>
          <w:rFonts w:ascii="宋体" w:hAnsi="宋体" w:cs="宋体"/>
          <w:b/>
          <w:szCs w:val="21"/>
        </w:rPr>
      </w:pPr>
      <w:r>
        <w:rPr>
          <w:rFonts w:hint="eastAsia" w:ascii="宋体" w:hAnsi="宋体" w:cs="宋体"/>
          <w:b/>
          <w:szCs w:val="21"/>
        </w:rPr>
        <w:t>计算分数时四舍五入取小数点后两位。主要评标因素如下：</w:t>
      </w:r>
    </w:p>
    <w:p>
      <w:pPr>
        <w:spacing w:line="540" w:lineRule="exact"/>
        <w:ind w:firstLine="422" w:firstLineChars="200"/>
        <w:rPr>
          <w:rFonts w:ascii="宋体" w:hAnsi="宋体" w:cs="宋体"/>
          <w:b/>
          <w:szCs w:val="21"/>
        </w:rPr>
      </w:pPr>
      <w:r>
        <w:rPr>
          <w:rFonts w:hint="eastAsia" w:ascii="宋体" w:hAnsi="宋体" w:cs="宋体"/>
          <w:b/>
          <w:szCs w:val="21"/>
        </w:rPr>
        <w:t>各部分评分分值分布如下：</w:t>
      </w:r>
    </w:p>
    <w:p>
      <w:pPr>
        <w:spacing w:line="540" w:lineRule="exact"/>
        <w:ind w:firstLine="420" w:firstLineChars="200"/>
        <w:rPr>
          <w:rFonts w:ascii="宋体" w:hAnsi="宋体" w:cs="宋体"/>
          <w:szCs w:val="21"/>
        </w:rPr>
      </w:pPr>
      <w:r>
        <w:rPr>
          <w:rFonts w:hint="eastAsia" w:ascii="宋体" w:hAnsi="宋体" w:cs="宋体"/>
          <w:szCs w:val="21"/>
        </w:rPr>
        <w:t>PF：报价部分           满分</w:t>
      </w:r>
      <w:r>
        <w:rPr>
          <w:rFonts w:hint="eastAsia" w:ascii="宋体" w:hAnsi="宋体" w:cs="宋体"/>
          <w:szCs w:val="21"/>
          <w:lang w:val="en-US" w:eastAsia="zh-CN"/>
        </w:rPr>
        <w:t>3</w:t>
      </w:r>
      <w:r>
        <w:rPr>
          <w:rFonts w:hint="eastAsia" w:ascii="宋体" w:hAnsi="宋体" w:cs="宋体"/>
          <w:szCs w:val="21"/>
        </w:rPr>
        <w:t>0分</w:t>
      </w:r>
    </w:p>
    <w:p>
      <w:pPr>
        <w:spacing w:line="540" w:lineRule="exact"/>
        <w:ind w:firstLine="420" w:firstLineChars="200"/>
        <w:rPr>
          <w:rFonts w:ascii="宋体" w:hAnsi="宋体" w:cs="宋体"/>
          <w:szCs w:val="21"/>
        </w:rPr>
      </w:pPr>
      <w:r>
        <w:rPr>
          <w:rFonts w:hint="eastAsia" w:ascii="宋体" w:hAnsi="宋体" w:cs="宋体"/>
          <w:szCs w:val="21"/>
        </w:rPr>
        <w:t>PB：商务部分           满分</w:t>
      </w:r>
      <w:r>
        <w:rPr>
          <w:rFonts w:hint="eastAsia" w:ascii="宋体" w:hAnsi="宋体" w:cs="宋体"/>
          <w:szCs w:val="21"/>
          <w:lang w:val="en-US" w:eastAsia="zh-CN"/>
        </w:rPr>
        <w:t>20</w:t>
      </w:r>
      <w:r>
        <w:rPr>
          <w:rFonts w:hint="eastAsia" w:ascii="宋体" w:hAnsi="宋体" w:cs="宋体"/>
          <w:szCs w:val="21"/>
        </w:rPr>
        <w:t>分</w:t>
      </w:r>
    </w:p>
    <w:p>
      <w:pPr>
        <w:spacing w:line="540" w:lineRule="exact"/>
        <w:ind w:firstLine="420" w:firstLineChars="200"/>
        <w:rPr>
          <w:rFonts w:ascii="宋体" w:hAnsi="宋体" w:cs="宋体"/>
          <w:szCs w:val="21"/>
        </w:rPr>
      </w:pPr>
      <w:r>
        <w:rPr>
          <w:rFonts w:hint="eastAsia" w:ascii="宋体" w:hAnsi="宋体" w:cs="宋体"/>
          <w:szCs w:val="21"/>
        </w:rPr>
        <w:t>PT：技术部分           满分</w:t>
      </w:r>
      <w:r>
        <w:rPr>
          <w:rFonts w:hint="eastAsia" w:ascii="宋体" w:hAnsi="宋体" w:cs="宋体"/>
          <w:szCs w:val="21"/>
          <w:lang w:val="en-US" w:eastAsia="zh-CN"/>
        </w:rPr>
        <w:t>50</w:t>
      </w:r>
      <w:r>
        <w:rPr>
          <w:rFonts w:hint="eastAsia" w:ascii="宋体" w:hAnsi="宋体" w:cs="宋体"/>
          <w:szCs w:val="21"/>
        </w:rPr>
        <w:t>分</w:t>
      </w:r>
    </w:p>
    <w:p>
      <w:pPr>
        <w:spacing w:line="540" w:lineRule="exact"/>
        <w:ind w:firstLine="420" w:firstLineChars="200"/>
        <w:rPr>
          <w:rFonts w:ascii="宋体" w:hAnsi="宋体" w:cs="宋体"/>
          <w:szCs w:val="21"/>
        </w:rPr>
      </w:pPr>
      <w:r>
        <w:rPr>
          <w:rFonts w:hint="eastAsia" w:ascii="宋体" w:hAnsi="宋体" w:cs="宋体"/>
          <w:szCs w:val="21"/>
        </w:rPr>
        <w:t>综合得分P：P＝PF＋PB＋PT</w:t>
      </w:r>
    </w:p>
    <w:p>
      <w:pPr>
        <w:rPr>
          <w:rFonts w:hint="eastAsia" w:ascii="宋体" w:hAnsi="宋体" w:cs="宋体"/>
          <w:b/>
          <w:szCs w:val="21"/>
        </w:rPr>
      </w:pPr>
      <w:r>
        <w:rPr>
          <w:rFonts w:hint="eastAsia" w:ascii="宋体" w:hAnsi="宋体" w:cs="宋体"/>
          <w:b/>
          <w:szCs w:val="21"/>
        </w:rPr>
        <w:br w:type="page"/>
      </w:r>
    </w:p>
    <w:p>
      <w:pPr>
        <w:spacing w:line="500" w:lineRule="exact"/>
        <w:rPr>
          <w:rFonts w:ascii="宋体" w:hAnsi="宋体" w:cs="宋体"/>
          <w:b/>
          <w:szCs w:val="21"/>
        </w:rPr>
      </w:pPr>
      <w:r>
        <w:rPr>
          <w:rFonts w:hint="eastAsia" w:ascii="宋体" w:hAnsi="宋体" w:cs="宋体"/>
          <w:b/>
          <w:szCs w:val="21"/>
        </w:rPr>
        <w:t>具体分值及评分因素分布如下：</w:t>
      </w:r>
    </w:p>
    <w:tbl>
      <w:tblPr>
        <w:tblStyle w:val="9"/>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213"/>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8968" w:type="dxa"/>
            <w:gridSpan w:val="3"/>
            <w:tcBorders>
              <w:top w:val="single" w:color="auto" w:sz="4" w:space="0"/>
              <w:left w:val="single" w:color="auto" w:sz="4" w:space="0"/>
              <w:bottom w:val="single" w:color="auto" w:sz="4" w:space="0"/>
              <w:right w:val="single" w:color="auto" w:sz="4" w:space="0"/>
            </w:tcBorders>
            <w:shd w:val="clear" w:color="auto" w:fill="D9D9D9"/>
            <w:noWrap w:val="0"/>
            <w:vAlign w:val="top"/>
          </w:tcPr>
          <w:p>
            <w:pPr>
              <w:snapToGrid w:val="0"/>
              <w:spacing w:line="500" w:lineRule="exact"/>
              <w:rPr>
                <w:rFonts w:ascii="宋体" w:hAnsi="宋体" w:cs="宋体"/>
                <w:b/>
                <w:szCs w:val="21"/>
              </w:rPr>
            </w:pPr>
            <w:r>
              <w:rPr>
                <w:rFonts w:hint="eastAsia" w:ascii="宋体" w:hAnsi="宋体" w:cs="宋体"/>
                <w:b/>
                <w:szCs w:val="21"/>
              </w:rPr>
              <w:t>PF报价部分得分（满分</w:t>
            </w:r>
            <w:r>
              <w:rPr>
                <w:rFonts w:hint="eastAsia" w:ascii="宋体" w:hAnsi="宋体" w:cs="宋体"/>
                <w:b/>
                <w:szCs w:val="21"/>
                <w:lang w:val="en-US" w:eastAsia="zh-CN"/>
              </w:rPr>
              <w:t>30</w:t>
            </w:r>
            <w:r>
              <w:rPr>
                <w:rFonts w:hint="eastAsia" w:ascii="宋体" w:hAnsi="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blHeader/>
          <w:jc w:val="center"/>
        </w:trPr>
        <w:tc>
          <w:tcPr>
            <w:tcW w:w="82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3373" w:firstLineChars="1600"/>
              <w:rPr>
                <w:rFonts w:ascii="宋体" w:hAnsi="宋体" w:cs="宋体"/>
                <w:b/>
                <w:szCs w:val="21"/>
              </w:rPr>
            </w:pPr>
            <w:r>
              <w:rPr>
                <w:rFonts w:hint="eastAsia" w:ascii="宋体" w:hAnsi="宋体" w:cs="宋体"/>
                <w:b/>
                <w:szCs w:val="21"/>
              </w:rPr>
              <w:t>评分细则</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cs="宋体"/>
                <w:b/>
                <w:szCs w:val="21"/>
              </w:rPr>
            </w:pPr>
            <w:r>
              <w:rPr>
                <w:rFonts w:hint="eastAsia" w:ascii="宋体" w:hAnsi="宋体" w:cs="宋体"/>
                <w:b/>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065" w:type="dxa"/>
            <w:tcBorders>
              <w:top w:val="single" w:color="auto" w:sz="4" w:space="0"/>
              <w:left w:val="single" w:color="auto" w:sz="4" w:space="0"/>
              <w:bottom w:val="single" w:color="auto" w:sz="4" w:space="0"/>
              <w:right w:val="single" w:color="auto" w:sz="4" w:space="0"/>
            </w:tcBorders>
            <w:noWrap w:val="0"/>
            <w:vAlign w:val="center"/>
          </w:tcPr>
          <w:p>
            <w:pPr>
              <w:pStyle w:val="6"/>
              <w:spacing w:line="500" w:lineRule="exact"/>
              <w:jc w:val="center"/>
              <w:rPr>
                <w:rFonts w:ascii="宋体" w:hAnsi="宋体" w:cs="宋体"/>
                <w:szCs w:val="21"/>
              </w:rPr>
            </w:pPr>
            <w:r>
              <w:rPr>
                <w:rFonts w:hint="eastAsia" w:ascii="宋体" w:hAnsi="宋体" w:cs="宋体"/>
                <w:szCs w:val="21"/>
              </w:rPr>
              <w:t>PF报价</w:t>
            </w:r>
          </w:p>
          <w:p>
            <w:pPr>
              <w:pStyle w:val="6"/>
              <w:spacing w:line="500" w:lineRule="exact"/>
              <w:jc w:val="center"/>
              <w:rPr>
                <w:rFonts w:ascii="宋体" w:hAnsi="宋体" w:cs="宋体"/>
                <w:szCs w:val="21"/>
              </w:rPr>
            </w:pPr>
            <w:r>
              <w:rPr>
                <w:rFonts w:hint="eastAsia" w:ascii="宋体" w:hAnsi="宋体" w:cs="宋体"/>
                <w:szCs w:val="21"/>
              </w:rPr>
              <w:t>部分</w:t>
            </w:r>
          </w:p>
          <w:p>
            <w:pPr>
              <w:pStyle w:val="6"/>
              <w:spacing w:line="500" w:lineRule="exact"/>
              <w:jc w:val="center"/>
              <w:rPr>
                <w:rFonts w:ascii="宋体" w:hAnsi="宋体" w:cs="宋体"/>
                <w:szCs w:val="21"/>
              </w:rPr>
            </w:pPr>
            <w:r>
              <w:rPr>
                <w:rFonts w:hint="eastAsia" w:ascii="宋体" w:hAnsi="宋体" w:cs="宋体"/>
                <w:szCs w:val="21"/>
              </w:rPr>
              <w:t>得分</w:t>
            </w:r>
          </w:p>
          <w:p>
            <w:pPr>
              <w:pStyle w:val="6"/>
              <w:spacing w:line="500" w:lineRule="exact"/>
              <w:jc w:val="center"/>
              <w:rPr>
                <w:rFonts w:ascii="宋体" w:hAnsi="宋体" w:cs="宋体"/>
                <w:szCs w:val="21"/>
              </w:rPr>
            </w:pPr>
            <w:r>
              <w:rPr>
                <w:rFonts w:hint="eastAsia" w:ascii="宋体" w:hAnsi="宋体" w:cs="宋体"/>
                <w:szCs w:val="21"/>
              </w:rPr>
              <w:t>（30分）</w:t>
            </w:r>
          </w:p>
        </w:tc>
        <w:tc>
          <w:tcPr>
            <w:tcW w:w="7213" w:type="dxa"/>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ind w:firstLine="420" w:firstLineChars="200"/>
              <w:rPr>
                <w:rFonts w:ascii="宋体" w:hAnsi="宋体" w:cs="宋体"/>
                <w:szCs w:val="21"/>
              </w:rPr>
            </w:pPr>
            <w:r>
              <w:rPr>
                <w:rFonts w:hint="eastAsia" w:ascii="宋体" w:hAnsi="宋体" w:cs="宋体"/>
                <w:szCs w:val="21"/>
              </w:rPr>
              <w:t>投标人的投标总价经修正后，计算出投标评标价，评委将按下列方法计算合格投标人的报价部分得分。   PF=(Fn/F)×30％×100</w:t>
            </w:r>
          </w:p>
          <w:p>
            <w:pPr>
              <w:snapToGrid w:val="0"/>
              <w:spacing w:line="500" w:lineRule="exact"/>
              <w:ind w:firstLine="420" w:firstLineChars="200"/>
              <w:rPr>
                <w:rFonts w:ascii="宋体" w:hAnsi="宋体" w:cs="宋体"/>
                <w:szCs w:val="21"/>
              </w:rPr>
            </w:pPr>
            <w:r>
              <w:rPr>
                <w:rFonts w:hint="eastAsia" w:ascii="宋体" w:hAnsi="宋体" w:cs="宋体"/>
                <w:szCs w:val="21"/>
              </w:rPr>
              <w:t>PF：投标人的投标总价得分</w:t>
            </w:r>
          </w:p>
          <w:p>
            <w:pPr>
              <w:snapToGrid w:val="0"/>
              <w:spacing w:line="500" w:lineRule="exact"/>
              <w:ind w:firstLine="420" w:firstLineChars="200"/>
              <w:rPr>
                <w:rFonts w:ascii="宋体" w:hAnsi="宋体" w:cs="宋体"/>
                <w:szCs w:val="21"/>
              </w:rPr>
            </w:pPr>
            <w:r>
              <w:rPr>
                <w:rFonts w:hint="eastAsia" w:ascii="宋体" w:hAnsi="宋体" w:cs="宋体"/>
                <w:szCs w:val="21"/>
              </w:rPr>
              <w:t>F：各合格投标人报价（即经修正后的投标总价）</w:t>
            </w:r>
          </w:p>
          <w:p>
            <w:pPr>
              <w:pStyle w:val="6"/>
              <w:spacing w:line="500" w:lineRule="exact"/>
              <w:rPr>
                <w:rFonts w:ascii="宋体" w:hAnsi="宋体" w:cs="宋体"/>
                <w:szCs w:val="21"/>
                <w:u w:val="single"/>
              </w:rPr>
            </w:pPr>
            <w:r>
              <w:rPr>
                <w:rFonts w:hint="eastAsia" w:ascii="宋体" w:hAnsi="宋体" w:cs="宋体"/>
                <w:szCs w:val="21"/>
              </w:rPr>
              <w:t>Fn：评标基准价即合格投标人中的最低报价。</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68" w:type="dxa"/>
            <w:gridSpan w:val="3"/>
            <w:tcBorders>
              <w:top w:val="single" w:color="auto" w:sz="4" w:space="0"/>
              <w:left w:val="single" w:color="auto" w:sz="4" w:space="0"/>
              <w:bottom w:val="single" w:color="auto" w:sz="4" w:space="0"/>
              <w:right w:val="single" w:color="auto" w:sz="4" w:space="0"/>
            </w:tcBorders>
            <w:shd w:val="clear" w:color="auto" w:fill="CCCCCC"/>
            <w:noWrap w:val="0"/>
            <w:vAlign w:val="top"/>
          </w:tcPr>
          <w:p>
            <w:pPr>
              <w:rPr>
                <w:rFonts w:ascii="宋体" w:hAnsi="宋体" w:cs="宋体"/>
                <w:b/>
                <w:szCs w:val="21"/>
              </w:rPr>
            </w:pPr>
            <w:r>
              <w:rPr>
                <w:rFonts w:hint="eastAsia" w:ascii="宋体" w:hAnsi="宋体" w:cs="宋体"/>
                <w:b/>
                <w:szCs w:val="21"/>
              </w:rPr>
              <w:t>PB 商务部分得分（满分</w:t>
            </w:r>
            <w:r>
              <w:rPr>
                <w:rFonts w:hint="eastAsia" w:ascii="宋体" w:hAnsi="宋体" w:cs="宋体"/>
                <w:b/>
                <w:szCs w:val="21"/>
                <w:lang w:val="en-US" w:eastAsia="zh-CN"/>
              </w:rPr>
              <w:t>20</w:t>
            </w:r>
            <w:r>
              <w:rPr>
                <w:rFonts w:hint="eastAsia" w:ascii="宋体" w:hAnsi="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1065" w:type="dxa"/>
            <w:tcBorders>
              <w:left w:val="single" w:color="auto" w:sz="4" w:space="0"/>
              <w:right w:val="single" w:color="auto" w:sz="4" w:space="0"/>
            </w:tcBorders>
            <w:noWrap w:val="0"/>
            <w:vAlign w:val="center"/>
          </w:tcPr>
          <w:p>
            <w:pPr>
              <w:snapToGrid w:val="0"/>
              <w:spacing w:line="500" w:lineRule="exact"/>
              <w:rPr>
                <w:rFonts w:hint="default" w:eastAsia="宋体" w:cs="Times New Roman"/>
                <w:highlight w:val="none"/>
                <w:lang w:val="en-US" w:eastAsia="zh-CN"/>
              </w:rPr>
            </w:pPr>
            <w:bookmarkStart w:id="5" w:name="_GoBack" w:colFirst="0" w:colLast="2"/>
            <w:r>
              <w:rPr>
                <w:rFonts w:hint="eastAsia" w:ascii="宋体" w:hAnsi="宋体" w:cs="宋体"/>
                <w:b/>
                <w:bCs/>
                <w:kern w:val="0"/>
                <w:szCs w:val="21"/>
                <w:highlight w:val="none"/>
              </w:rPr>
              <w:t>B1.</w:t>
            </w:r>
            <w:r>
              <w:rPr>
                <w:rFonts w:hint="eastAsia"/>
                <w:highlight w:val="none"/>
              </w:rPr>
              <w:t xml:space="preserve"> </w:t>
            </w:r>
            <w:r>
              <w:rPr>
                <w:rFonts w:hint="eastAsia" w:ascii="宋体" w:hAnsi="宋体" w:cs="宋体"/>
                <w:b/>
                <w:bCs/>
                <w:kern w:val="0"/>
                <w:szCs w:val="21"/>
                <w:highlight w:val="none"/>
              </w:rPr>
              <w:t>投标人综合评价</w:t>
            </w:r>
          </w:p>
        </w:tc>
        <w:tc>
          <w:tcPr>
            <w:tcW w:w="7213" w:type="dxa"/>
            <w:tcBorders>
              <w:top w:val="single" w:color="auto" w:sz="4" w:space="0"/>
              <w:left w:val="single" w:color="auto" w:sz="4" w:space="0"/>
              <w:right w:val="single" w:color="auto" w:sz="4" w:space="0"/>
            </w:tcBorders>
            <w:noWrap w:val="0"/>
            <w:vAlign w:val="center"/>
          </w:tcPr>
          <w:p>
            <w:pPr>
              <w:adjustRightInd w:val="0"/>
              <w:snapToGrid w:val="0"/>
              <w:spacing w:line="500" w:lineRule="exact"/>
              <w:rPr>
                <w:rFonts w:hint="default" w:eastAsia="宋体" w:cs="Times New Roman"/>
                <w:highlight w:val="none"/>
                <w:lang w:val="en-US" w:eastAsia="zh-CN"/>
              </w:rPr>
            </w:pPr>
            <w:r>
              <w:rPr>
                <w:rFonts w:hint="eastAsia" w:ascii="宋体" w:hAnsi="宋体" w:cs="宋体"/>
                <w:kern w:val="0"/>
                <w:szCs w:val="21"/>
                <w:highlight w:val="none"/>
              </w:rPr>
              <w:t>根据投标人提供的企业</w:t>
            </w:r>
            <w:r>
              <w:rPr>
                <w:rFonts w:hint="eastAsia" w:ascii="宋体" w:hAnsi="宋体" w:cs="宋体"/>
                <w:kern w:val="0"/>
                <w:szCs w:val="21"/>
                <w:highlight w:val="none"/>
                <w:lang w:val="en-US" w:eastAsia="zh-CN"/>
              </w:rPr>
              <w:t>概况</w:t>
            </w:r>
            <w:r>
              <w:rPr>
                <w:rFonts w:hint="eastAsia" w:ascii="宋体" w:hAnsi="宋体" w:cs="宋体"/>
                <w:kern w:val="0"/>
                <w:szCs w:val="21"/>
                <w:highlight w:val="none"/>
              </w:rPr>
              <w:t>、企业信誉、近一年财务报表状况及银行资信等情况，由评委进行评分：企业信誉、技术状况，得</w:t>
            </w:r>
            <w:r>
              <w:rPr>
                <w:rFonts w:hint="eastAsia" w:ascii="宋体" w:hAnsi="宋体" w:cs="宋体"/>
                <w:kern w:val="0"/>
                <w:szCs w:val="21"/>
                <w:highlight w:val="none"/>
                <w:lang w:val="en-US" w:eastAsia="zh-CN"/>
              </w:rPr>
              <w:t>8</w:t>
            </w:r>
            <w:r>
              <w:rPr>
                <w:rFonts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分；企业信誉、技术状况一般，得</w:t>
            </w:r>
            <w:r>
              <w:rPr>
                <w:rFonts w:hint="eastAsia" w:ascii="宋体" w:hAnsi="宋体" w:cs="宋体"/>
                <w:kern w:val="0"/>
                <w:szCs w:val="21"/>
                <w:highlight w:val="none"/>
                <w:lang w:val="en-US" w:eastAsia="zh-CN"/>
              </w:rPr>
              <w:t>5</w:t>
            </w:r>
            <w:r>
              <w:rPr>
                <w:rFonts w:hint="eastAsia" w:ascii="宋体" w:hAnsi="宋体" w:cs="宋体"/>
                <w:kern w:val="0"/>
                <w:szCs w:val="21"/>
                <w:highlight w:val="none"/>
              </w:rPr>
              <w:t>分；企业信誉、技术状况，得1</w:t>
            </w:r>
            <w:r>
              <w:rPr>
                <w:rFonts w:ascii="宋体" w:hAnsi="宋体" w:cs="宋体"/>
                <w:kern w:val="0"/>
                <w:szCs w:val="21"/>
                <w:highlight w:val="none"/>
              </w:rPr>
              <w:t>-2</w:t>
            </w:r>
            <w:r>
              <w:rPr>
                <w:rFonts w:hint="eastAsia" w:ascii="宋体" w:hAnsi="宋体" w:cs="宋体"/>
                <w:kern w:val="0"/>
                <w:szCs w:val="21"/>
                <w:highlight w:val="none"/>
              </w:rPr>
              <w:t>分。</w:t>
            </w:r>
          </w:p>
        </w:tc>
        <w:tc>
          <w:tcPr>
            <w:tcW w:w="690" w:type="dxa"/>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rFonts w:ascii="宋体" w:hAnsi="宋体" w:cs="宋体"/>
                <w:szCs w:val="21"/>
                <w:highlight w:val="none"/>
              </w:rPr>
            </w:pPr>
            <w:r>
              <w:rPr>
                <w:rFonts w:hint="eastAsia" w:ascii="宋体" w:hAnsi="宋体" w:cs="宋体"/>
                <w:szCs w:val="21"/>
                <w:highlight w:val="none"/>
                <w:lang w:val="en-US" w:eastAsia="zh-CN"/>
              </w:rPr>
              <w:t>10</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065"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snapToGrid w:val="0"/>
              <w:spacing w:line="500" w:lineRule="exact"/>
              <w:rPr>
                <w:rFonts w:ascii="宋体" w:hAnsi="宋体" w:cs="宋体"/>
                <w:szCs w:val="21"/>
              </w:rPr>
            </w:pPr>
            <w:r>
              <w:rPr>
                <w:rFonts w:hint="eastAsia" w:ascii="宋体" w:hAnsi="宋体" w:cs="宋体"/>
                <w:b/>
                <w:bCs/>
                <w:kern w:val="0"/>
                <w:szCs w:val="21"/>
              </w:rPr>
              <w:t>B</w:t>
            </w:r>
            <w:r>
              <w:rPr>
                <w:rFonts w:hint="eastAsia" w:ascii="宋体" w:hAnsi="宋体" w:cs="宋体"/>
                <w:b/>
                <w:bCs/>
                <w:kern w:val="0"/>
                <w:szCs w:val="21"/>
                <w:lang w:val="en-US" w:eastAsia="zh-CN"/>
              </w:rPr>
              <w:t>2</w:t>
            </w:r>
            <w:r>
              <w:rPr>
                <w:rFonts w:hint="eastAsia" w:ascii="宋体" w:hAnsi="宋体" w:cs="宋体"/>
                <w:b/>
                <w:bCs/>
                <w:kern w:val="0"/>
                <w:szCs w:val="21"/>
              </w:rPr>
              <w:t>. 项目人员经验及团队素质评价</w:t>
            </w:r>
          </w:p>
        </w:tc>
        <w:tc>
          <w:tcPr>
            <w:tcW w:w="7213"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spacing w:line="500" w:lineRule="exact"/>
              <w:jc w:val="left"/>
              <w:textAlignment w:val="top"/>
            </w:pPr>
            <w:r>
              <w:rPr>
                <w:rFonts w:hint="eastAsia" w:ascii="宋体" w:hAnsi="宋体" w:cs="宋体"/>
                <w:szCs w:val="21"/>
              </w:rPr>
              <w:t>根据投标人所为本次招标所配备的项目团队结构、人员规模、相关经验</w:t>
            </w:r>
            <w:r>
              <w:rPr>
                <w:rFonts w:hint="eastAsia" w:ascii="宋体" w:hAnsi="宋体" w:cs="宋体"/>
                <w:kern w:val="0"/>
                <w:szCs w:val="21"/>
              </w:rPr>
              <w:t>等情况，由评委进行评分：</w:t>
            </w:r>
            <w:r>
              <w:rPr>
                <w:rFonts w:hint="eastAsia" w:ascii="宋体" w:hAnsi="宋体" w:cs="宋体"/>
                <w:szCs w:val="21"/>
              </w:rPr>
              <w:t>提供不少于5人的项目团队，</w:t>
            </w:r>
            <w:r>
              <w:rPr>
                <w:rFonts w:hint="eastAsia" w:ascii="宋体" w:hAnsi="宋体" w:cs="宋体"/>
                <w:szCs w:val="21"/>
                <w:lang w:val="en-US" w:eastAsia="zh-CN"/>
              </w:rPr>
              <w:t>类似项目工作经验3年以上</w:t>
            </w:r>
            <w:r>
              <w:rPr>
                <w:rFonts w:hint="eastAsia" w:ascii="宋体" w:hAnsi="宋体" w:cs="宋体"/>
                <w:szCs w:val="21"/>
              </w:rPr>
              <w:t>，涉外工作</w:t>
            </w:r>
            <w:r>
              <w:rPr>
                <w:rFonts w:hint="eastAsia" w:ascii="宋体" w:hAnsi="宋体" w:cs="宋体"/>
                <w:szCs w:val="21"/>
                <w:lang w:val="en-US" w:eastAsia="zh-CN"/>
              </w:rPr>
              <w:t>项目经验丰富</w:t>
            </w:r>
            <w:r>
              <w:rPr>
                <w:rFonts w:hint="eastAsia" w:ascii="宋体" w:hAnsi="宋体" w:cs="宋体"/>
                <w:szCs w:val="21"/>
              </w:rPr>
              <w:t>，得</w:t>
            </w:r>
            <w:r>
              <w:rPr>
                <w:rFonts w:hint="eastAsia" w:ascii="宋体" w:hAnsi="宋体" w:cs="宋体"/>
                <w:szCs w:val="21"/>
                <w:lang w:val="en-US" w:eastAsia="zh-CN"/>
              </w:rPr>
              <w:t>8-10</w:t>
            </w:r>
            <w:r>
              <w:rPr>
                <w:rFonts w:hint="eastAsia" w:ascii="宋体" w:hAnsi="宋体" w:cs="宋体"/>
                <w:szCs w:val="21"/>
              </w:rPr>
              <w:t>分；提供</w:t>
            </w:r>
            <w:r>
              <w:rPr>
                <w:rFonts w:hint="eastAsia" w:ascii="宋体" w:hAnsi="宋体" w:cs="宋体"/>
                <w:szCs w:val="21"/>
                <w:lang w:val="en-US" w:eastAsia="zh-CN"/>
              </w:rPr>
              <w:t>3-4</w:t>
            </w:r>
            <w:r>
              <w:rPr>
                <w:rFonts w:hint="eastAsia" w:ascii="宋体" w:hAnsi="宋体" w:cs="宋体"/>
                <w:szCs w:val="21"/>
              </w:rPr>
              <w:t>人的项目团队，</w:t>
            </w:r>
            <w:r>
              <w:rPr>
                <w:rFonts w:hint="eastAsia" w:ascii="宋体" w:hAnsi="宋体" w:cs="宋体"/>
                <w:szCs w:val="21"/>
                <w:lang w:val="en-US" w:eastAsia="zh-CN"/>
              </w:rPr>
              <w:t>类似项目工作经验1-2年以上</w:t>
            </w:r>
            <w:r>
              <w:rPr>
                <w:rFonts w:hint="eastAsia" w:ascii="宋体" w:hAnsi="宋体" w:cs="宋体"/>
                <w:szCs w:val="21"/>
              </w:rPr>
              <w:t>，涉外工作</w:t>
            </w:r>
            <w:r>
              <w:rPr>
                <w:rFonts w:hint="eastAsia" w:ascii="宋体" w:hAnsi="宋体" w:cs="宋体"/>
                <w:szCs w:val="21"/>
                <w:lang w:val="en-US" w:eastAsia="zh-CN"/>
              </w:rPr>
              <w:t>项目经验一般</w:t>
            </w:r>
            <w:r>
              <w:rPr>
                <w:rFonts w:hint="eastAsia" w:ascii="宋体" w:hAnsi="宋体" w:cs="宋体"/>
                <w:szCs w:val="21"/>
              </w:rPr>
              <w:t>，得</w:t>
            </w:r>
            <w:r>
              <w:rPr>
                <w:rFonts w:hint="eastAsia" w:ascii="宋体" w:hAnsi="宋体" w:cs="宋体"/>
                <w:szCs w:val="21"/>
                <w:lang w:val="en-US" w:eastAsia="zh-CN"/>
              </w:rPr>
              <w:t>5</w:t>
            </w:r>
            <w:r>
              <w:rPr>
                <w:rFonts w:hint="eastAsia" w:ascii="宋体" w:hAnsi="宋体" w:cs="宋体"/>
                <w:szCs w:val="21"/>
              </w:rPr>
              <w:t>分； 提供</w:t>
            </w:r>
            <w:r>
              <w:rPr>
                <w:rFonts w:hint="eastAsia" w:ascii="宋体" w:hAnsi="宋体" w:cs="宋体"/>
                <w:szCs w:val="21"/>
                <w:lang w:val="en-US" w:eastAsia="zh-CN"/>
              </w:rPr>
              <w:t>3</w:t>
            </w:r>
            <w:r>
              <w:rPr>
                <w:rFonts w:hint="eastAsia" w:ascii="宋体" w:hAnsi="宋体" w:cs="宋体"/>
                <w:szCs w:val="21"/>
              </w:rPr>
              <w:t>人</w:t>
            </w:r>
            <w:r>
              <w:rPr>
                <w:rFonts w:hint="eastAsia" w:ascii="宋体" w:hAnsi="宋体" w:cs="宋体"/>
                <w:szCs w:val="21"/>
                <w:lang w:val="en-US" w:eastAsia="zh-CN"/>
              </w:rPr>
              <w:t>以下</w:t>
            </w:r>
            <w:r>
              <w:rPr>
                <w:rFonts w:hint="eastAsia" w:ascii="宋体" w:hAnsi="宋体" w:cs="宋体"/>
                <w:szCs w:val="21"/>
              </w:rPr>
              <w:t>的项目团队，</w:t>
            </w:r>
            <w:r>
              <w:rPr>
                <w:rFonts w:hint="eastAsia" w:ascii="宋体" w:hAnsi="宋体" w:cs="宋体"/>
                <w:szCs w:val="21"/>
                <w:lang w:val="en-US" w:eastAsia="zh-CN"/>
              </w:rPr>
              <w:t>类似项目工作经验1年以下</w:t>
            </w:r>
            <w:r>
              <w:rPr>
                <w:rFonts w:hint="eastAsia" w:ascii="宋体" w:hAnsi="宋体" w:cs="宋体"/>
                <w:szCs w:val="21"/>
              </w:rPr>
              <w:t>，涉外工作</w:t>
            </w:r>
            <w:r>
              <w:rPr>
                <w:rFonts w:hint="eastAsia" w:ascii="宋体" w:hAnsi="宋体" w:cs="宋体"/>
                <w:szCs w:val="21"/>
                <w:lang w:val="en-US" w:eastAsia="zh-CN"/>
              </w:rPr>
              <w:t>项目经验较少</w:t>
            </w:r>
            <w:r>
              <w:rPr>
                <w:rFonts w:hint="eastAsia" w:ascii="宋体" w:hAnsi="宋体" w:cs="宋体"/>
                <w:szCs w:val="21"/>
              </w:rPr>
              <w:t>，得1</w:t>
            </w:r>
            <w:r>
              <w:rPr>
                <w:rFonts w:ascii="宋体" w:hAnsi="宋体" w:cs="宋体"/>
                <w:szCs w:val="21"/>
              </w:rPr>
              <w:t>-2</w:t>
            </w:r>
            <w:r>
              <w:rPr>
                <w:rFonts w:hint="eastAsia" w:ascii="宋体" w:hAnsi="宋体" w:cs="宋体"/>
                <w:szCs w:val="21"/>
              </w:rPr>
              <w:t>分；投标人应在投标文件中提供</w:t>
            </w:r>
            <w:r>
              <w:rPr>
                <w:rFonts w:hint="eastAsia" w:ascii="宋体" w:hAnsi="宋体" w:cs="宋体"/>
                <w:szCs w:val="21"/>
                <w:lang w:val="en-US" w:eastAsia="zh-CN"/>
              </w:rPr>
              <w:t>服务</w:t>
            </w:r>
            <w:r>
              <w:rPr>
                <w:rFonts w:hint="eastAsia" w:ascii="宋体" w:hAnsi="宋体" w:cs="宋体"/>
                <w:szCs w:val="21"/>
              </w:rPr>
              <w:t>项目人员名单</w:t>
            </w:r>
            <w:r>
              <w:rPr>
                <w:rFonts w:hint="eastAsia" w:ascii="宋体" w:hAnsi="宋体" w:cs="宋体"/>
                <w:szCs w:val="21"/>
                <w:lang w:eastAsia="zh-CN"/>
              </w:rPr>
              <w:t>、</w:t>
            </w:r>
            <w:r>
              <w:rPr>
                <w:rFonts w:hint="eastAsia" w:ascii="宋体" w:hAnsi="宋体" w:cs="宋体"/>
                <w:szCs w:val="21"/>
                <w:lang w:val="en-US" w:eastAsia="zh-CN"/>
              </w:rPr>
              <w:t>职务及履历，未提供不得分</w:t>
            </w:r>
            <w:r>
              <w:rPr>
                <w:rFonts w:hint="eastAsia" w:ascii="宋体" w:hAnsi="宋体" w:cs="宋体"/>
                <w:szCs w:val="21"/>
              </w:rPr>
              <w:t>。</w:t>
            </w:r>
          </w:p>
        </w:tc>
        <w:tc>
          <w:tcPr>
            <w:tcW w:w="69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adjustRightInd w:val="0"/>
              <w:snapToGrid w:val="0"/>
              <w:spacing w:line="500" w:lineRule="exact"/>
              <w:jc w:val="center"/>
            </w:pPr>
            <w:r>
              <w:rPr>
                <w:rFonts w:hint="eastAsia" w:ascii="宋体" w:hAnsi="宋体" w:cs="宋体"/>
                <w:szCs w:val="21"/>
                <w:lang w:val="en-US" w:eastAsia="zh-CN"/>
              </w:rPr>
              <w:t>10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968" w:type="dxa"/>
            <w:gridSpan w:val="3"/>
            <w:tcBorders>
              <w:left w:val="single" w:color="auto" w:sz="4" w:space="0"/>
              <w:right w:val="single" w:color="auto" w:sz="4" w:space="0"/>
            </w:tcBorders>
            <w:noWrap w:val="0"/>
            <w:vAlign w:val="top"/>
          </w:tcPr>
          <w:tbl>
            <w:tblPr>
              <w:tblStyle w:val="9"/>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213"/>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68" w:type="dxa"/>
                  <w:gridSpan w:val="3"/>
                  <w:tcBorders>
                    <w:top w:val="single" w:color="auto" w:sz="4" w:space="0"/>
                    <w:left w:val="single" w:color="auto" w:sz="4" w:space="0"/>
                    <w:bottom w:val="single" w:color="auto" w:sz="4" w:space="0"/>
                    <w:right w:val="single" w:color="auto" w:sz="4" w:space="0"/>
                  </w:tcBorders>
                  <w:shd w:val="clear" w:color="auto" w:fill="C0C0C0"/>
                  <w:noWrap w:val="0"/>
                  <w:vAlign w:val="top"/>
                </w:tcPr>
                <w:p>
                  <w:pPr>
                    <w:adjustRightInd w:val="0"/>
                    <w:snapToGrid w:val="0"/>
                    <w:spacing w:line="500" w:lineRule="exact"/>
                    <w:ind w:firstLine="0" w:firstLineChars="0"/>
                    <w:rPr>
                      <w:rFonts w:ascii="宋体" w:hAnsi="宋体" w:cs="宋体"/>
                      <w:szCs w:val="21"/>
                      <w:highlight w:val="none"/>
                    </w:rPr>
                  </w:pPr>
                  <w:r>
                    <w:rPr>
                      <w:rFonts w:hint="eastAsia" w:ascii="宋体" w:hAnsi="宋体" w:cs="宋体"/>
                      <w:b/>
                      <w:szCs w:val="21"/>
                      <w:highlight w:val="none"/>
                    </w:rPr>
                    <w:t>PT 技术部分得分（满分5</w:t>
                  </w:r>
                  <w:r>
                    <w:rPr>
                      <w:rFonts w:hint="eastAsia" w:ascii="宋体" w:hAnsi="宋体" w:cs="宋体"/>
                      <w:b/>
                      <w:szCs w:val="21"/>
                      <w:highlight w:val="none"/>
                      <w:lang w:val="en-US" w:eastAsia="zh-CN"/>
                    </w:rPr>
                    <w:t>0</w:t>
                  </w:r>
                  <w:r>
                    <w:rPr>
                      <w:rFonts w:hint="eastAsia" w:ascii="宋体" w:hAnsi="宋体" w:cs="宋体"/>
                      <w:b/>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065" w:type="dxa"/>
                  <w:tcBorders>
                    <w:left w:val="single" w:color="auto" w:sz="4" w:space="0"/>
                    <w:right w:val="single" w:color="auto" w:sz="4" w:space="0"/>
                  </w:tcBorders>
                  <w:noWrap w:val="0"/>
                  <w:vAlign w:val="center"/>
                </w:tcPr>
                <w:p>
                  <w:pPr>
                    <w:widowControl/>
                    <w:spacing w:line="500" w:lineRule="exact"/>
                    <w:jc w:val="left"/>
                    <w:rPr>
                      <w:rFonts w:ascii="宋体" w:hAnsi="宋体" w:cs="宋体"/>
                      <w:b/>
                      <w:bCs/>
                      <w:kern w:val="0"/>
                      <w:szCs w:val="21"/>
                      <w:highlight w:val="none"/>
                    </w:rPr>
                  </w:pPr>
                  <w:r>
                    <w:rPr>
                      <w:rFonts w:hint="eastAsia" w:ascii="宋体" w:hAnsi="宋体" w:cs="宋体"/>
                      <w:b/>
                      <w:bCs/>
                      <w:kern w:val="0"/>
                      <w:szCs w:val="21"/>
                      <w:highlight w:val="none"/>
                    </w:rPr>
                    <w:t>T1.服务内容响应情况</w:t>
                  </w:r>
                </w:p>
              </w:tc>
              <w:tc>
                <w:tcPr>
                  <w:tcW w:w="7213" w:type="dxa"/>
                  <w:tcBorders>
                    <w:top w:val="single" w:color="auto" w:sz="4" w:space="0"/>
                    <w:left w:val="single" w:color="auto" w:sz="4" w:space="0"/>
                    <w:right w:val="single" w:color="auto" w:sz="4" w:space="0"/>
                  </w:tcBorders>
                  <w:noWrap w:val="0"/>
                  <w:vAlign w:val="center"/>
                </w:tcPr>
                <w:p>
                  <w:pPr>
                    <w:widowControl/>
                    <w:spacing w:line="500" w:lineRule="exact"/>
                    <w:jc w:val="left"/>
                    <w:rPr>
                      <w:rFonts w:ascii="宋体" w:hAnsi="宋体" w:cs="宋体"/>
                      <w:bCs/>
                      <w:szCs w:val="21"/>
                      <w:highlight w:val="none"/>
                    </w:rPr>
                  </w:pPr>
                  <w:r>
                    <w:rPr>
                      <w:rFonts w:hint="eastAsia" w:ascii="宋体" w:hAnsi="宋体" w:cs="宋体"/>
                      <w:bCs/>
                      <w:szCs w:val="21"/>
                      <w:highlight w:val="none"/>
                    </w:rPr>
                    <w:t>根据投标人提供的服务要求,对照“附件A项目服务内容及要求”中的服务要求进行比较：全部满足招标要求的得</w:t>
                  </w:r>
                  <w:r>
                    <w:rPr>
                      <w:rFonts w:hint="eastAsia" w:ascii="宋体" w:hAnsi="宋体" w:cs="宋体"/>
                      <w:bCs/>
                      <w:szCs w:val="21"/>
                      <w:highlight w:val="none"/>
                      <w:lang w:val="en-US" w:eastAsia="zh-CN"/>
                    </w:rPr>
                    <w:t>15</w:t>
                  </w:r>
                  <w:r>
                    <w:rPr>
                      <w:rFonts w:hint="eastAsia" w:ascii="宋体" w:hAnsi="宋体" w:cs="宋体"/>
                      <w:bCs/>
                      <w:szCs w:val="21"/>
                      <w:highlight w:val="none"/>
                    </w:rPr>
                    <w:t>分，每负偏离1项扣</w:t>
                  </w:r>
                  <w:r>
                    <w:rPr>
                      <w:rFonts w:hint="eastAsia" w:ascii="宋体" w:hAnsi="宋体" w:cs="宋体"/>
                      <w:bCs/>
                      <w:szCs w:val="21"/>
                      <w:highlight w:val="none"/>
                      <w:lang w:val="en-US" w:eastAsia="zh-CN"/>
                    </w:rPr>
                    <w:t>5</w:t>
                  </w:r>
                  <w:r>
                    <w:rPr>
                      <w:rFonts w:hint="eastAsia" w:ascii="宋体" w:hAnsi="宋体" w:cs="宋体"/>
                      <w:bCs/>
                      <w:szCs w:val="21"/>
                      <w:highlight w:val="none"/>
                    </w:rPr>
                    <w:t>分，扣完为止，正偏离不加分。</w:t>
                  </w:r>
                </w:p>
              </w:tc>
              <w:tc>
                <w:tcPr>
                  <w:tcW w:w="690" w:type="dxa"/>
                  <w:tcBorders>
                    <w:left w:val="single" w:color="auto" w:sz="4" w:space="0"/>
                    <w:right w:val="single" w:color="auto" w:sz="4" w:space="0"/>
                  </w:tcBorders>
                  <w:noWrap w:val="0"/>
                  <w:vAlign w:val="center"/>
                </w:tcPr>
                <w:p>
                  <w:pPr>
                    <w:spacing w:line="500" w:lineRule="exact"/>
                    <w:jc w:val="center"/>
                    <w:rPr>
                      <w:rFonts w:ascii="宋体" w:hAnsi="宋体" w:cs="宋体"/>
                      <w:szCs w:val="21"/>
                      <w:highlight w:val="none"/>
                    </w:rPr>
                  </w:pPr>
                  <w:r>
                    <w:rPr>
                      <w:rFonts w:hint="eastAsia" w:ascii="宋体" w:hAnsi="宋体" w:cs="宋体"/>
                      <w:bCs/>
                      <w:szCs w:val="21"/>
                      <w:highlight w:val="none"/>
                      <w:lang w:val="en-US" w:eastAsia="zh-CN"/>
                    </w:rPr>
                    <w:t>15</w:t>
                  </w:r>
                  <w:r>
                    <w:rPr>
                      <w:rFonts w:hint="eastAsia" w:ascii="宋体" w:hAnsi="宋体" w:cs="宋体"/>
                      <w:bCs/>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065" w:type="dxa"/>
                  <w:vMerge w:val="restart"/>
                  <w:tcBorders>
                    <w:left w:val="single" w:color="auto" w:sz="4" w:space="0"/>
                    <w:right w:val="single" w:color="auto" w:sz="4" w:space="0"/>
                  </w:tcBorders>
                  <w:noWrap w:val="0"/>
                  <w:vAlign w:val="center"/>
                </w:tcPr>
                <w:p>
                  <w:pPr>
                    <w:widowControl/>
                    <w:spacing w:line="500" w:lineRule="exact"/>
                    <w:jc w:val="left"/>
                    <w:rPr>
                      <w:rFonts w:hint="eastAsia" w:ascii="宋体" w:hAnsi="宋体" w:cs="宋体"/>
                      <w:b/>
                      <w:bCs/>
                      <w:kern w:val="0"/>
                      <w:szCs w:val="21"/>
                      <w:highlight w:val="none"/>
                    </w:rPr>
                  </w:pPr>
                </w:p>
                <w:p>
                  <w:pPr>
                    <w:widowControl/>
                    <w:spacing w:line="500" w:lineRule="exact"/>
                    <w:jc w:val="left"/>
                    <w:rPr>
                      <w:rFonts w:hint="eastAsia" w:ascii="宋体" w:hAnsi="宋体" w:cs="宋体"/>
                      <w:b/>
                      <w:bCs/>
                      <w:kern w:val="0"/>
                      <w:szCs w:val="21"/>
                      <w:highlight w:val="none"/>
                    </w:rPr>
                  </w:pPr>
                </w:p>
                <w:p>
                  <w:pPr>
                    <w:widowControl/>
                    <w:spacing w:line="500" w:lineRule="exact"/>
                    <w:jc w:val="left"/>
                    <w:rPr>
                      <w:rFonts w:hint="eastAsia" w:ascii="宋体" w:hAnsi="宋体" w:cs="宋体"/>
                      <w:b/>
                      <w:bCs/>
                      <w:kern w:val="0"/>
                      <w:szCs w:val="21"/>
                      <w:highlight w:val="none"/>
                    </w:rPr>
                  </w:pPr>
                </w:p>
                <w:p>
                  <w:pPr>
                    <w:widowControl/>
                    <w:spacing w:line="500" w:lineRule="exact"/>
                    <w:jc w:val="left"/>
                    <w:rPr>
                      <w:rFonts w:ascii="宋体" w:hAnsi="宋体" w:cs="宋体"/>
                      <w:b/>
                      <w:bCs/>
                      <w:kern w:val="0"/>
                      <w:szCs w:val="21"/>
                      <w:highlight w:val="none"/>
                    </w:rPr>
                  </w:pPr>
                  <w:r>
                    <w:rPr>
                      <w:rFonts w:hint="eastAsia" w:ascii="宋体" w:hAnsi="宋体" w:cs="宋体"/>
                      <w:b/>
                      <w:bCs/>
                      <w:kern w:val="0"/>
                      <w:szCs w:val="21"/>
                      <w:highlight w:val="none"/>
                    </w:rPr>
                    <w:t>T2.</w:t>
                  </w:r>
                  <w:r>
                    <w:rPr>
                      <w:rFonts w:hint="eastAsia" w:ascii="宋体" w:hAnsi="宋体" w:cs="宋体"/>
                      <w:b/>
                      <w:bCs/>
                      <w:szCs w:val="21"/>
                      <w:highlight w:val="none"/>
                    </w:rPr>
                    <w:t>项目</w:t>
                  </w:r>
                  <w:r>
                    <w:rPr>
                      <w:rFonts w:hint="eastAsia" w:ascii="宋体" w:hAnsi="宋体" w:cs="宋体"/>
                      <w:b/>
                      <w:bCs/>
                      <w:kern w:val="0"/>
                      <w:szCs w:val="21"/>
                      <w:highlight w:val="none"/>
                    </w:rPr>
                    <w:t>方案</w:t>
                  </w:r>
                </w:p>
              </w:tc>
              <w:tc>
                <w:tcPr>
                  <w:tcW w:w="72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宋体" w:hAnsi="宋体" w:cs="宋体"/>
                      <w:kern w:val="0"/>
                      <w:szCs w:val="21"/>
                      <w:highlight w:val="none"/>
                    </w:rPr>
                  </w:pPr>
                  <w:r>
                    <w:rPr>
                      <w:rFonts w:hint="eastAsia" w:ascii="宋体" w:hAnsi="宋体" w:cs="宋体"/>
                      <w:kern w:val="0"/>
                      <w:szCs w:val="21"/>
                      <w:highlight w:val="none"/>
                    </w:rPr>
                    <w:t>T</w:t>
                  </w:r>
                  <w:r>
                    <w:rPr>
                      <w:rFonts w:ascii="宋体" w:hAnsi="宋体" w:cs="宋体"/>
                      <w:kern w:val="0"/>
                      <w:szCs w:val="21"/>
                      <w:highlight w:val="none"/>
                    </w:rPr>
                    <w:t>2</w:t>
                  </w:r>
                  <w:r>
                    <w:rPr>
                      <w:rFonts w:hint="eastAsia" w:ascii="宋体" w:hAnsi="宋体" w:cs="宋体"/>
                      <w:kern w:val="0"/>
                      <w:szCs w:val="21"/>
                      <w:highlight w:val="none"/>
                    </w:rPr>
                    <w:t>.1.</w:t>
                  </w:r>
                  <w:r>
                    <w:rPr>
                      <w:rFonts w:hint="eastAsia" w:ascii="宋体" w:hAnsi="宋体" w:cs="宋体"/>
                      <w:bCs/>
                      <w:kern w:val="0"/>
                      <w:szCs w:val="21"/>
                      <w:highlight w:val="none"/>
                    </w:rPr>
                    <w:t>根据投标人提供的活动方案</w:t>
                  </w:r>
                  <w:r>
                    <w:rPr>
                      <w:rFonts w:hint="eastAsia" w:ascii="宋体" w:hAnsi="宋体" w:cs="宋体"/>
                      <w:kern w:val="0"/>
                      <w:szCs w:val="21"/>
                      <w:highlight w:val="none"/>
                    </w:rPr>
                    <w:t>中，活动主题阐述、活动内容规划、活动实施规划等情况，由评委进行评分：内容完善、安排合理，表达流畅、条理清晰，得</w:t>
                  </w:r>
                  <w:r>
                    <w:rPr>
                      <w:rFonts w:hint="eastAsia" w:ascii="宋体" w:hAnsi="宋体" w:cs="宋体"/>
                      <w:kern w:val="0"/>
                      <w:szCs w:val="21"/>
                      <w:highlight w:val="none"/>
                      <w:lang w:val="en-US" w:eastAsia="zh-CN"/>
                    </w:rPr>
                    <w:t>10</w:t>
                  </w:r>
                  <w:r>
                    <w:rPr>
                      <w:rFonts w:hint="eastAsia" w:ascii="宋体" w:hAnsi="宋体" w:cs="宋体"/>
                      <w:kern w:val="0"/>
                      <w:szCs w:val="21"/>
                      <w:highlight w:val="none"/>
                    </w:rPr>
                    <w:t>-1</w:t>
                  </w:r>
                  <w:r>
                    <w:rPr>
                      <w:rFonts w:hint="eastAsia" w:ascii="宋体" w:hAnsi="宋体" w:cs="宋体"/>
                      <w:kern w:val="0"/>
                      <w:szCs w:val="21"/>
                      <w:highlight w:val="none"/>
                      <w:lang w:val="en-US" w:eastAsia="zh-CN"/>
                    </w:rPr>
                    <w:t>5</w:t>
                  </w:r>
                  <w:r>
                    <w:rPr>
                      <w:rFonts w:hint="eastAsia" w:ascii="宋体" w:hAnsi="宋体" w:cs="宋体"/>
                      <w:kern w:val="0"/>
                      <w:szCs w:val="21"/>
                      <w:highlight w:val="none"/>
                    </w:rPr>
                    <w:t>分；内容较为完善，安排较为合理，表达较为流畅、条理较为清晰，得</w:t>
                  </w:r>
                  <w:r>
                    <w:rPr>
                      <w:rFonts w:hint="eastAsia" w:ascii="宋体" w:hAnsi="宋体" w:cs="宋体"/>
                      <w:kern w:val="0"/>
                      <w:szCs w:val="21"/>
                      <w:highlight w:val="none"/>
                      <w:lang w:val="en-US" w:eastAsia="zh-CN"/>
                    </w:rPr>
                    <w:t>8</w:t>
                  </w:r>
                  <w:r>
                    <w:rPr>
                      <w:rFonts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分；内容及安排、表达及条理一般，得</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r>
                    <w:rPr>
                      <w:rFonts w:hint="eastAsia" w:ascii="宋体" w:hAnsi="宋体" w:cs="宋体"/>
                      <w:kern w:val="0"/>
                      <w:szCs w:val="21"/>
                      <w:highlight w:val="none"/>
                      <w:lang w:val="en-US" w:eastAsia="zh-CN"/>
                    </w:rPr>
                    <w:t>8</w:t>
                  </w:r>
                  <w:r>
                    <w:rPr>
                      <w:rFonts w:hint="eastAsia" w:ascii="宋体" w:hAnsi="宋体" w:cs="宋体"/>
                      <w:kern w:val="0"/>
                      <w:szCs w:val="21"/>
                      <w:highlight w:val="none"/>
                    </w:rPr>
                    <w:t>分；内容及安排、表达及条理较差，得</w:t>
                  </w:r>
                  <w:r>
                    <w:rPr>
                      <w:rFonts w:hint="eastAsia" w:ascii="宋体" w:hAnsi="宋体" w:cs="宋体"/>
                      <w:kern w:val="0"/>
                      <w:szCs w:val="21"/>
                      <w:highlight w:val="none"/>
                      <w:lang w:val="en-US" w:eastAsia="zh-CN"/>
                    </w:rPr>
                    <w:t>5</w:t>
                  </w:r>
                  <w:r>
                    <w:rPr>
                      <w:rFonts w:hint="eastAsia" w:ascii="宋体" w:hAnsi="宋体" w:cs="宋体"/>
                      <w:kern w:val="0"/>
                      <w:szCs w:val="21"/>
                      <w:highlight w:val="none"/>
                    </w:rPr>
                    <w:t>分以下；未提供任何说明的本项不得分。</w:t>
                  </w:r>
                </w:p>
              </w:tc>
              <w:tc>
                <w:tcPr>
                  <w:tcW w:w="690" w:type="dxa"/>
                  <w:tcBorders>
                    <w:left w:val="single" w:color="auto" w:sz="4" w:space="0"/>
                    <w:right w:val="single" w:color="auto" w:sz="4" w:space="0"/>
                  </w:tcBorders>
                  <w:noWrap w:val="0"/>
                  <w:vAlign w:val="center"/>
                </w:tcPr>
                <w:p>
                  <w:pPr>
                    <w:spacing w:line="500" w:lineRule="exact"/>
                    <w:jc w:val="center"/>
                    <w:rPr>
                      <w:rFonts w:ascii="宋体" w:hAnsi="宋体" w:cs="宋体"/>
                      <w:bCs/>
                      <w:szCs w:val="21"/>
                      <w:highlight w:val="none"/>
                    </w:rPr>
                  </w:pPr>
                  <w:r>
                    <w:rPr>
                      <w:rFonts w:ascii="宋体" w:hAnsi="宋体" w:cs="宋体"/>
                      <w:bCs/>
                      <w:szCs w:val="21"/>
                      <w:highlight w:val="none"/>
                    </w:rPr>
                    <w:t>1</w:t>
                  </w:r>
                  <w:r>
                    <w:rPr>
                      <w:rFonts w:hint="eastAsia" w:ascii="宋体" w:hAnsi="宋体" w:cs="宋体"/>
                      <w:bCs/>
                      <w:szCs w:val="21"/>
                      <w:highlight w:val="none"/>
                      <w:lang w:val="en-US" w:eastAsia="zh-CN"/>
                    </w:rPr>
                    <w:t>5</w:t>
                  </w:r>
                  <w:r>
                    <w:rPr>
                      <w:rFonts w:hint="eastAsia" w:ascii="宋体" w:hAnsi="宋体" w:cs="宋体"/>
                      <w:bCs/>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065" w:type="dxa"/>
                  <w:vMerge w:val="continue"/>
                  <w:tcBorders>
                    <w:left w:val="single" w:color="auto" w:sz="4" w:space="0"/>
                    <w:right w:val="single" w:color="auto" w:sz="4" w:space="0"/>
                  </w:tcBorders>
                  <w:noWrap w:val="0"/>
                  <w:vAlign w:val="center"/>
                </w:tcPr>
                <w:p>
                  <w:pPr>
                    <w:widowControl/>
                    <w:spacing w:line="500" w:lineRule="exact"/>
                    <w:jc w:val="left"/>
                    <w:rPr>
                      <w:rFonts w:hint="eastAsia" w:ascii="宋体" w:hAnsi="宋体" w:cs="宋体"/>
                      <w:b/>
                      <w:bCs/>
                      <w:kern w:val="0"/>
                      <w:szCs w:val="21"/>
                      <w:highlight w:val="none"/>
                    </w:rPr>
                  </w:pPr>
                </w:p>
              </w:tc>
              <w:tc>
                <w:tcPr>
                  <w:tcW w:w="72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Cs/>
                      <w:kern w:val="0"/>
                      <w:szCs w:val="21"/>
                      <w:highlight w:val="none"/>
                    </w:rPr>
                  </w:pPr>
                  <w:r>
                    <w:rPr>
                      <w:rFonts w:hint="eastAsia" w:ascii="宋体" w:hAnsi="宋体" w:cs="宋体"/>
                      <w:kern w:val="0"/>
                      <w:szCs w:val="21"/>
                      <w:highlight w:val="none"/>
                    </w:rPr>
                    <w:t>T</w:t>
                  </w:r>
                  <w:r>
                    <w:rPr>
                      <w:rFonts w:ascii="宋体" w:hAnsi="宋体" w:cs="宋体"/>
                      <w:kern w:val="0"/>
                      <w:szCs w:val="21"/>
                      <w:highlight w:val="none"/>
                    </w:rPr>
                    <w:t>2</w:t>
                  </w:r>
                  <w:r>
                    <w:rPr>
                      <w:rFonts w:hint="eastAsia" w:ascii="宋体" w:hAnsi="宋体" w:cs="宋体"/>
                      <w:kern w:val="0"/>
                      <w:szCs w:val="21"/>
                      <w:highlight w:val="none"/>
                    </w:rPr>
                    <w:t>.</w:t>
                  </w:r>
                  <w:r>
                    <w:rPr>
                      <w:rFonts w:hint="eastAsia" w:ascii="宋体" w:hAnsi="宋体" w:cs="宋体"/>
                      <w:kern w:val="0"/>
                      <w:szCs w:val="21"/>
                      <w:highlight w:val="none"/>
                      <w:lang w:val="en-US" w:eastAsia="zh-CN"/>
                    </w:rPr>
                    <w:t>2</w:t>
                  </w:r>
                  <w:r>
                    <w:rPr>
                      <w:rFonts w:hint="eastAsia" w:ascii="宋体" w:hAnsi="宋体" w:cs="宋体"/>
                      <w:kern w:val="0"/>
                      <w:szCs w:val="21"/>
                      <w:highlight w:val="none"/>
                    </w:rPr>
                    <w:t>根据现阶段投标人提供的活动方案中，拟推介影片的数量、</w:t>
                  </w:r>
                  <w:r>
                    <w:rPr>
                      <w:rFonts w:hint="eastAsia" w:ascii="宋体" w:hAnsi="宋体" w:cs="宋体"/>
                      <w:kern w:val="0"/>
                      <w:szCs w:val="21"/>
                      <w:highlight w:val="none"/>
                      <w:lang w:val="en-US" w:eastAsia="zh-CN"/>
                    </w:rPr>
                    <w:t>嘉宾规格</w:t>
                  </w:r>
                  <w:r>
                    <w:rPr>
                      <w:rFonts w:hint="eastAsia" w:ascii="宋体" w:hAnsi="宋体" w:cs="宋体"/>
                      <w:kern w:val="0"/>
                      <w:szCs w:val="21"/>
                      <w:highlight w:val="none"/>
                    </w:rPr>
                    <w:t>等情况，由评委进行评分：数量满足要求、</w:t>
                  </w:r>
                  <w:r>
                    <w:rPr>
                      <w:rFonts w:hint="eastAsia" w:ascii="宋体" w:hAnsi="宋体" w:cs="宋体"/>
                      <w:kern w:val="0"/>
                      <w:szCs w:val="21"/>
                      <w:highlight w:val="none"/>
                      <w:lang w:val="en-US" w:eastAsia="zh-CN"/>
                    </w:rPr>
                    <w:t>嘉宾规格高</w:t>
                  </w:r>
                  <w:r>
                    <w:rPr>
                      <w:rFonts w:hint="eastAsia" w:ascii="宋体" w:hAnsi="宋体" w:cs="宋体"/>
                      <w:kern w:val="0"/>
                      <w:szCs w:val="21"/>
                      <w:highlight w:val="none"/>
                    </w:rPr>
                    <w:t>，得</w:t>
                  </w:r>
                  <w:r>
                    <w:rPr>
                      <w:rFonts w:hint="eastAsia" w:ascii="宋体" w:hAnsi="宋体" w:cs="宋体"/>
                      <w:kern w:val="0"/>
                      <w:szCs w:val="21"/>
                      <w:highlight w:val="none"/>
                      <w:lang w:val="en-US" w:eastAsia="zh-CN"/>
                    </w:rPr>
                    <w:t>10</w:t>
                  </w:r>
                  <w:r>
                    <w:rPr>
                      <w:rFonts w:hint="eastAsia" w:ascii="宋体" w:hAnsi="宋体" w:cs="宋体"/>
                      <w:kern w:val="0"/>
                      <w:szCs w:val="21"/>
                      <w:highlight w:val="none"/>
                    </w:rPr>
                    <w:t>-1</w:t>
                  </w:r>
                  <w:r>
                    <w:rPr>
                      <w:rFonts w:hint="eastAsia" w:ascii="宋体" w:hAnsi="宋体" w:cs="宋体"/>
                      <w:kern w:val="0"/>
                      <w:szCs w:val="21"/>
                      <w:highlight w:val="none"/>
                      <w:lang w:val="en-US" w:eastAsia="zh-CN"/>
                    </w:rPr>
                    <w:t>5</w:t>
                  </w:r>
                  <w:r>
                    <w:rPr>
                      <w:rFonts w:hint="eastAsia" w:ascii="宋体" w:hAnsi="宋体" w:cs="宋体"/>
                      <w:kern w:val="0"/>
                      <w:szCs w:val="21"/>
                      <w:highlight w:val="none"/>
                    </w:rPr>
                    <w:t>分；数量基本满足要求、</w:t>
                  </w:r>
                  <w:r>
                    <w:rPr>
                      <w:rFonts w:hint="eastAsia" w:ascii="宋体" w:hAnsi="宋体" w:cs="宋体"/>
                      <w:kern w:val="0"/>
                      <w:szCs w:val="21"/>
                      <w:highlight w:val="none"/>
                      <w:lang w:val="en-US" w:eastAsia="zh-CN"/>
                    </w:rPr>
                    <w:t>嘉宾规格</w:t>
                  </w:r>
                  <w:r>
                    <w:rPr>
                      <w:rFonts w:hint="eastAsia" w:ascii="宋体" w:hAnsi="宋体" w:cs="宋体"/>
                      <w:kern w:val="0"/>
                      <w:szCs w:val="21"/>
                      <w:highlight w:val="none"/>
                    </w:rPr>
                    <w:t>较</w:t>
                  </w:r>
                  <w:r>
                    <w:rPr>
                      <w:rFonts w:hint="eastAsia" w:ascii="宋体" w:hAnsi="宋体" w:cs="宋体"/>
                      <w:kern w:val="0"/>
                      <w:szCs w:val="21"/>
                      <w:highlight w:val="none"/>
                      <w:lang w:val="en-US" w:eastAsia="zh-CN"/>
                    </w:rPr>
                    <w:t>高</w:t>
                  </w:r>
                  <w:r>
                    <w:rPr>
                      <w:rFonts w:hint="eastAsia" w:ascii="宋体" w:hAnsi="宋体" w:cs="宋体"/>
                      <w:kern w:val="0"/>
                      <w:szCs w:val="21"/>
                      <w:highlight w:val="none"/>
                    </w:rPr>
                    <w:t>，得</w:t>
                  </w:r>
                  <w:r>
                    <w:rPr>
                      <w:rFonts w:hint="eastAsia" w:ascii="宋体" w:hAnsi="宋体" w:cs="宋体"/>
                      <w:kern w:val="0"/>
                      <w:szCs w:val="21"/>
                      <w:highlight w:val="none"/>
                      <w:lang w:val="en-US" w:eastAsia="zh-CN"/>
                    </w:rPr>
                    <w:t>8</w:t>
                  </w:r>
                  <w:r>
                    <w:rPr>
                      <w:rFonts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分；数量接近满足要求</w:t>
                  </w:r>
                  <w:r>
                    <w:rPr>
                      <w:rFonts w:hint="eastAsia" w:ascii="宋体" w:hAnsi="宋体" w:cs="宋体"/>
                      <w:kern w:val="0"/>
                      <w:szCs w:val="21"/>
                      <w:highlight w:val="none"/>
                      <w:lang w:val="en-US" w:eastAsia="zh-CN"/>
                    </w:rPr>
                    <w:t>及嘉宾规格一般</w:t>
                  </w:r>
                  <w:r>
                    <w:rPr>
                      <w:rFonts w:hint="eastAsia" w:ascii="宋体" w:hAnsi="宋体" w:cs="宋体"/>
                      <w:kern w:val="0"/>
                      <w:szCs w:val="21"/>
                      <w:highlight w:val="none"/>
                    </w:rPr>
                    <w:t>，得</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r>
                    <w:rPr>
                      <w:rFonts w:hint="eastAsia" w:ascii="宋体" w:hAnsi="宋体" w:cs="宋体"/>
                      <w:kern w:val="0"/>
                      <w:szCs w:val="21"/>
                      <w:highlight w:val="none"/>
                      <w:lang w:val="en-US" w:eastAsia="zh-CN"/>
                    </w:rPr>
                    <w:t>8</w:t>
                  </w:r>
                  <w:r>
                    <w:rPr>
                      <w:rFonts w:hint="eastAsia" w:ascii="宋体" w:hAnsi="宋体" w:cs="宋体"/>
                      <w:kern w:val="0"/>
                      <w:szCs w:val="21"/>
                      <w:highlight w:val="none"/>
                    </w:rPr>
                    <w:t>分；数量不满足要求及</w:t>
                  </w:r>
                  <w:r>
                    <w:rPr>
                      <w:rFonts w:hint="eastAsia" w:ascii="宋体" w:hAnsi="宋体" w:cs="宋体"/>
                      <w:kern w:val="0"/>
                      <w:szCs w:val="21"/>
                      <w:highlight w:val="none"/>
                      <w:lang w:val="en-US" w:eastAsia="zh-CN"/>
                    </w:rPr>
                    <w:t>嘉宾规格</w:t>
                  </w:r>
                  <w:r>
                    <w:rPr>
                      <w:rFonts w:hint="eastAsia" w:ascii="宋体" w:hAnsi="宋体" w:cs="宋体"/>
                      <w:kern w:val="0"/>
                      <w:szCs w:val="21"/>
                      <w:highlight w:val="none"/>
                    </w:rPr>
                    <w:t>较差，得</w:t>
                  </w:r>
                  <w:r>
                    <w:rPr>
                      <w:rFonts w:hint="eastAsia" w:ascii="宋体" w:hAnsi="宋体" w:cs="宋体"/>
                      <w:kern w:val="0"/>
                      <w:szCs w:val="21"/>
                      <w:highlight w:val="none"/>
                      <w:lang w:val="en-US" w:eastAsia="zh-CN"/>
                    </w:rPr>
                    <w:t>5</w:t>
                  </w:r>
                  <w:r>
                    <w:rPr>
                      <w:rFonts w:hint="eastAsia" w:ascii="宋体" w:hAnsi="宋体" w:cs="宋体"/>
                      <w:kern w:val="0"/>
                      <w:szCs w:val="21"/>
                      <w:highlight w:val="none"/>
                    </w:rPr>
                    <w:t>分以下；投标人应在投标文件中提供</w:t>
                  </w:r>
                  <w:r>
                    <w:rPr>
                      <w:rFonts w:hint="eastAsia" w:ascii="宋体" w:hAnsi="宋体" w:cs="宋体"/>
                      <w:kern w:val="0"/>
                      <w:szCs w:val="21"/>
                      <w:highlight w:val="none"/>
                      <w:lang w:val="en-US" w:eastAsia="zh-CN"/>
                    </w:rPr>
                    <w:t>推介影片</w:t>
                  </w:r>
                  <w:r>
                    <w:rPr>
                      <w:rFonts w:hint="eastAsia" w:ascii="宋体" w:hAnsi="宋体" w:cs="宋体"/>
                      <w:kern w:val="0"/>
                      <w:szCs w:val="21"/>
                      <w:highlight w:val="none"/>
                    </w:rPr>
                    <w:t>名单</w:t>
                  </w:r>
                  <w:r>
                    <w:rPr>
                      <w:rFonts w:hint="eastAsia" w:ascii="宋体" w:hAnsi="宋体" w:cs="宋体"/>
                      <w:kern w:val="0"/>
                      <w:szCs w:val="21"/>
                      <w:highlight w:val="none"/>
                      <w:lang w:val="en-US" w:eastAsia="zh-CN"/>
                    </w:rPr>
                    <w:t>及简介</w:t>
                  </w:r>
                  <w:r>
                    <w:rPr>
                      <w:rFonts w:hint="eastAsia" w:ascii="宋体" w:hAnsi="宋体" w:cs="宋体"/>
                      <w:kern w:val="0"/>
                      <w:szCs w:val="21"/>
                      <w:highlight w:val="none"/>
                    </w:rPr>
                    <w:t>，未提供的本项不得分。</w:t>
                  </w:r>
                </w:p>
              </w:tc>
              <w:tc>
                <w:tcPr>
                  <w:tcW w:w="690" w:type="dxa"/>
                  <w:tcBorders>
                    <w:left w:val="single" w:color="auto" w:sz="4" w:space="0"/>
                    <w:right w:val="single" w:color="auto" w:sz="4" w:space="0"/>
                  </w:tcBorders>
                  <w:noWrap w:val="0"/>
                  <w:vAlign w:val="center"/>
                </w:tcPr>
                <w:p>
                  <w:pPr>
                    <w:spacing w:line="500" w:lineRule="exact"/>
                    <w:jc w:val="center"/>
                    <w:rPr>
                      <w:rFonts w:hint="eastAsia" w:ascii="宋体" w:hAnsi="宋体" w:cs="宋体"/>
                      <w:bCs/>
                      <w:szCs w:val="21"/>
                      <w:highlight w:val="none"/>
                    </w:rPr>
                  </w:pPr>
                  <w:r>
                    <w:rPr>
                      <w:rFonts w:hint="eastAsia" w:ascii="宋体" w:hAnsi="宋体" w:cs="宋体"/>
                      <w:bCs/>
                      <w:szCs w:val="21"/>
                      <w:highlight w:val="none"/>
                      <w:lang w:val="en-US" w:eastAsia="zh-CN"/>
                    </w:rPr>
                    <w:t>15</w:t>
                  </w:r>
                  <w:r>
                    <w:rPr>
                      <w:rFonts w:hint="eastAsia" w:ascii="宋体" w:hAnsi="宋体" w:cs="宋体"/>
                      <w:bCs/>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065" w:type="dxa"/>
                  <w:tcBorders>
                    <w:left w:val="single" w:color="auto" w:sz="4" w:space="0"/>
                    <w:right w:val="single" w:color="auto" w:sz="4" w:space="0"/>
                  </w:tcBorders>
                  <w:noWrap w:val="0"/>
                  <w:vAlign w:val="center"/>
                </w:tcPr>
                <w:p>
                  <w:pPr>
                    <w:widowControl/>
                    <w:spacing w:line="500" w:lineRule="exact"/>
                    <w:jc w:val="left"/>
                    <w:rPr>
                      <w:rFonts w:ascii="宋体" w:hAnsi="宋体" w:cs="宋体"/>
                      <w:b/>
                      <w:bCs/>
                      <w:kern w:val="0"/>
                      <w:szCs w:val="21"/>
                      <w:highlight w:val="none"/>
                    </w:rPr>
                  </w:pPr>
                  <w:r>
                    <w:rPr>
                      <w:rFonts w:hint="eastAsia" w:ascii="宋体" w:hAnsi="宋体" w:cs="宋体"/>
                      <w:b/>
                      <w:bCs/>
                      <w:kern w:val="0"/>
                      <w:szCs w:val="21"/>
                      <w:highlight w:val="none"/>
                    </w:rPr>
                    <w:t>T3.服务承诺</w:t>
                  </w:r>
                </w:p>
              </w:tc>
              <w:tc>
                <w:tcPr>
                  <w:tcW w:w="72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宋体" w:hAnsi="宋体" w:cs="宋体"/>
                      <w:bCs/>
                      <w:kern w:val="0"/>
                      <w:szCs w:val="21"/>
                      <w:highlight w:val="none"/>
                    </w:rPr>
                  </w:pPr>
                  <w:r>
                    <w:rPr>
                      <w:rFonts w:hint="eastAsia" w:ascii="宋体" w:hAnsi="宋体" w:cs="宋体"/>
                      <w:bCs/>
                      <w:kern w:val="0"/>
                      <w:szCs w:val="21"/>
                      <w:highlight w:val="none"/>
                    </w:rPr>
                    <w:t>根据投标人提供的服务保障承诺等情况，由评委</w:t>
                  </w:r>
                  <w:r>
                    <w:rPr>
                      <w:rFonts w:hint="eastAsia" w:ascii="宋体" w:hAnsi="宋体" w:cs="宋体"/>
                      <w:kern w:val="0"/>
                      <w:szCs w:val="21"/>
                      <w:highlight w:val="none"/>
                    </w:rPr>
                    <w:t>进行评分：</w:t>
                  </w:r>
                  <w:r>
                    <w:rPr>
                      <w:rFonts w:hint="eastAsia" w:ascii="宋体" w:hAnsi="宋体" w:cs="宋体"/>
                      <w:bCs/>
                      <w:kern w:val="0"/>
                      <w:szCs w:val="21"/>
                      <w:highlight w:val="none"/>
                    </w:rPr>
                    <w:t>服务承诺内容全面具体、有针对性，可操作性行强，得4</w:t>
                  </w:r>
                  <w:r>
                    <w:rPr>
                      <w:rFonts w:ascii="宋体" w:hAnsi="宋体" w:cs="宋体"/>
                      <w:bCs/>
                      <w:kern w:val="0"/>
                      <w:szCs w:val="21"/>
                      <w:highlight w:val="none"/>
                    </w:rPr>
                    <w:t>-</w:t>
                  </w:r>
                  <w:r>
                    <w:rPr>
                      <w:rFonts w:hint="eastAsia" w:ascii="宋体" w:hAnsi="宋体" w:cs="宋体"/>
                      <w:bCs/>
                      <w:kern w:val="0"/>
                      <w:szCs w:val="21"/>
                      <w:highlight w:val="none"/>
                    </w:rPr>
                    <w:t>5分；服务承诺内容一般，针对性及可操作性一般，得3分；服务承诺内容较差，针对性及可操作性较差，得1</w:t>
                  </w:r>
                  <w:r>
                    <w:rPr>
                      <w:rFonts w:ascii="宋体" w:hAnsi="宋体" w:cs="宋体"/>
                      <w:bCs/>
                      <w:kern w:val="0"/>
                      <w:szCs w:val="21"/>
                      <w:highlight w:val="none"/>
                    </w:rPr>
                    <w:t>-2</w:t>
                  </w:r>
                  <w:r>
                    <w:rPr>
                      <w:rFonts w:hint="eastAsia" w:ascii="宋体" w:hAnsi="宋体" w:cs="宋体"/>
                      <w:bCs/>
                      <w:kern w:val="0"/>
                      <w:szCs w:val="21"/>
                      <w:highlight w:val="none"/>
                    </w:rPr>
                    <w:t>分；未提供的不得分。</w:t>
                  </w:r>
                </w:p>
              </w:tc>
              <w:tc>
                <w:tcPr>
                  <w:tcW w:w="690" w:type="dxa"/>
                  <w:tcBorders>
                    <w:left w:val="single" w:color="auto" w:sz="4" w:space="0"/>
                    <w:right w:val="single" w:color="auto" w:sz="4" w:space="0"/>
                  </w:tcBorders>
                  <w:noWrap w:val="0"/>
                  <w:vAlign w:val="center"/>
                </w:tcPr>
                <w:p>
                  <w:pPr>
                    <w:spacing w:line="500" w:lineRule="exact"/>
                    <w:jc w:val="center"/>
                    <w:rPr>
                      <w:rFonts w:ascii="宋体" w:hAnsi="宋体" w:cs="宋体"/>
                      <w:bCs/>
                      <w:szCs w:val="21"/>
                      <w:highlight w:val="none"/>
                    </w:rPr>
                  </w:pPr>
                  <w:r>
                    <w:rPr>
                      <w:rFonts w:hint="eastAsia" w:ascii="宋体" w:hAnsi="宋体" w:cs="宋体"/>
                      <w:bCs/>
                      <w:szCs w:val="21"/>
                      <w:highlight w:val="none"/>
                    </w:rPr>
                    <w:t>5分</w:t>
                  </w:r>
                </w:p>
              </w:tc>
            </w:tr>
          </w:tbl>
          <w:p>
            <w:pPr>
              <w:adjustRightInd w:val="0"/>
              <w:snapToGrid w:val="0"/>
              <w:spacing w:line="500" w:lineRule="exact"/>
              <w:ind w:firstLine="0" w:firstLineChars="0"/>
              <w:rPr>
                <w:rFonts w:ascii="宋体" w:hAnsi="宋体" w:cs="宋体"/>
                <w:szCs w:val="21"/>
                <w:highlight w:val="none"/>
              </w:rPr>
            </w:pPr>
            <w:r>
              <w:rPr>
                <w:rFonts w:hint="eastAsia"/>
                <w:highlight w:val="none"/>
              </w:rPr>
              <w:br w:type="page"/>
            </w:r>
          </w:p>
        </w:tc>
      </w:tr>
      <w:bookmarkEnd w:id="5"/>
    </w:tbl>
    <w:p>
      <w:r>
        <w:rPr>
          <w:rFonts w:hint="eastAsia"/>
        </w:rPr>
        <w:br w:type="page"/>
      </w:r>
    </w:p>
    <w:p>
      <w:pPr>
        <w:outlineLvl w:val="0"/>
        <w:rPr>
          <w:rFonts w:ascii="宋体" w:hAnsi="宋体"/>
          <w:b/>
          <w:sz w:val="36"/>
        </w:rPr>
      </w:pPr>
      <w:r>
        <w:rPr>
          <w:rFonts w:hint="eastAsia" w:ascii="宋体" w:hAnsi="宋体"/>
          <w:b/>
          <w:sz w:val="36"/>
        </w:rPr>
        <w:t>附件C            投标文件格式</w:t>
      </w:r>
    </w:p>
    <w:p>
      <w:pPr>
        <w:spacing w:line="500" w:lineRule="exact"/>
        <w:rPr>
          <w:rFonts w:ascii="宋体" w:hAnsi="宋体" w:cs="Arial"/>
          <w:sz w:val="24"/>
        </w:rPr>
      </w:pPr>
    </w:p>
    <w:p>
      <w:pPr>
        <w:pStyle w:val="2"/>
        <w:snapToGrid w:val="0"/>
        <w:spacing w:line="500" w:lineRule="atLeast"/>
        <w:ind w:firstLine="660" w:firstLineChars="275"/>
        <w:jc w:val="center"/>
        <w:rPr>
          <w:rFonts w:eastAsia="黑体"/>
          <w:sz w:val="24"/>
        </w:rPr>
      </w:pPr>
      <w:r>
        <w:rPr>
          <w:rFonts w:hint="eastAsia" w:eastAsia="黑体"/>
          <w:sz w:val="24"/>
        </w:rPr>
        <w:t>（用于资格证明文件正本封面）</w:t>
      </w:r>
    </w:p>
    <w:p>
      <w:pPr>
        <w:pStyle w:val="2"/>
        <w:snapToGrid w:val="0"/>
        <w:spacing w:line="500" w:lineRule="atLeast"/>
        <w:ind w:firstLine="660" w:firstLineChars="275"/>
        <w:rPr>
          <w:rFonts w:eastAsia="黑体"/>
          <w:sz w:val="24"/>
        </w:rPr>
      </w:pPr>
    </w:p>
    <w:p>
      <w:pPr>
        <w:pStyle w:val="2"/>
        <w:snapToGrid w:val="0"/>
        <w:spacing w:line="500" w:lineRule="atLeast"/>
        <w:ind w:firstLine="994" w:firstLineChars="275"/>
        <w:rPr>
          <w:rFonts w:ascii="宋体" w:hAnsi="宋体"/>
          <w:b/>
          <w:sz w:val="36"/>
          <w:szCs w:val="36"/>
        </w:rPr>
      </w:pPr>
    </w:p>
    <w:p>
      <w:pPr>
        <w:pStyle w:val="2"/>
        <w:snapToGrid w:val="0"/>
        <w:spacing w:line="500" w:lineRule="atLeast"/>
        <w:ind w:firstLine="0"/>
        <w:rPr>
          <w:rFonts w:ascii="宋体" w:hAnsi="宋体"/>
          <w:b/>
          <w:sz w:val="36"/>
          <w:szCs w:val="36"/>
        </w:rPr>
      </w:pPr>
      <w:r>
        <w:rPr>
          <w:rFonts w:hint="eastAsia" w:ascii="宋体" w:hAnsi="宋体"/>
          <w:b/>
          <w:sz w:val="36"/>
          <w:szCs w:val="36"/>
        </w:rPr>
        <w:t xml:space="preserve">项目名称：第十届丝绸之路国际电影节国际看片会活动工作策划执行项目采购   </w:t>
      </w: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7"/>
        <w:spacing w:line="264" w:lineRule="auto"/>
        <w:jc w:val="center"/>
        <w:rPr>
          <w:rFonts w:hAnsi="宋体"/>
          <w:sz w:val="28"/>
        </w:rPr>
      </w:pPr>
      <w:r>
        <w:rPr>
          <w:rFonts w:hint="eastAsia" w:hAnsi="宋体"/>
          <w:b/>
          <w:sz w:val="84"/>
        </w:rPr>
        <w:t>资格证明文件</w:t>
      </w:r>
    </w:p>
    <w:p>
      <w:pPr>
        <w:snapToGrid w:val="0"/>
        <w:spacing w:line="760" w:lineRule="exact"/>
        <w:jc w:val="center"/>
        <w:rPr>
          <w:rFonts w:ascii="宋体"/>
          <w:b/>
          <w:sz w:val="36"/>
          <w:szCs w:val="36"/>
        </w:rPr>
      </w:pPr>
      <w:r>
        <w:rPr>
          <w:rFonts w:hint="eastAsia" w:ascii="宋体"/>
          <w:b/>
          <w:sz w:val="36"/>
          <w:szCs w:val="36"/>
        </w:rPr>
        <w:t>（正本）</w:t>
      </w: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0"/>
        <w:jc w:val="left"/>
        <w:rPr>
          <w:rFonts w:ascii="宋体" w:hAnsi="宋体"/>
          <w:b/>
          <w:sz w:val="36"/>
          <w:szCs w:val="36"/>
        </w:rPr>
      </w:pPr>
    </w:p>
    <w:p>
      <w:pPr>
        <w:snapToGrid w:val="0"/>
        <w:spacing w:line="360" w:lineRule="auto"/>
        <w:ind w:left="1680"/>
        <w:rPr>
          <w:rFonts w:ascii="宋体" w:hAnsi="宋体"/>
          <w:b/>
          <w:bCs/>
          <w:sz w:val="28"/>
          <w:szCs w:val="21"/>
          <w:u w:val="single"/>
        </w:rPr>
      </w:pPr>
      <w:r>
        <w:rPr>
          <w:rFonts w:hint="eastAsia" w:ascii="宋体" w:hAnsi="宋体"/>
          <w:b/>
          <w:bCs/>
          <w:sz w:val="28"/>
          <w:szCs w:val="21"/>
        </w:rPr>
        <w:t>项 目 名 称 ：</w:t>
      </w:r>
    </w:p>
    <w:p>
      <w:pPr>
        <w:snapToGrid w:val="0"/>
        <w:spacing w:line="360" w:lineRule="auto"/>
        <w:ind w:left="1680" w:firstLine="420"/>
        <w:rPr>
          <w:rFonts w:ascii="宋体" w:hAnsi="宋体"/>
          <w:b/>
          <w:bCs/>
          <w:sz w:val="28"/>
          <w:szCs w:val="21"/>
        </w:rPr>
      </w:pPr>
    </w:p>
    <w:p>
      <w:pPr>
        <w:snapToGrid w:val="0"/>
        <w:spacing w:line="360" w:lineRule="auto"/>
        <w:ind w:left="1680" w:firstLine="420"/>
        <w:rPr>
          <w:rFonts w:ascii="宋体" w:hAnsi="宋体"/>
          <w:b/>
          <w:bCs/>
          <w:sz w:val="28"/>
          <w:szCs w:val="21"/>
          <w:u w:val="single"/>
        </w:rPr>
      </w:pPr>
    </w:p>
    <w:p>
      <w:pPr>
        <w:snapToGrid w:val="0"/>
        <w:spacing w:line="360" w:lineRule="auto"/>
        <w:ind w:left="1680" w:firstLine="420"/>
        <w:rPr>
          <w:rFonts w:ascii="宋体" w:hAnsi="宋体"/>
          <w:b/>
          <w:bCs/>
          <w:sz w:val="28"/>
          <w:szCs w:val="21"/>
        </w:rPr>
      </w:pPr>
    </w:p>
    <w:p>
      <w:pPr>
        <w:snapToGrid w:val="0"/>
        <w:spacing w:line="360" w:lineRule="auto"/>
        <w:ind w:left="420"/>
        <w:rPr>
          <w:rFonts w:hint="eastAsia" w:ascii="宋体" w:hAnsi="宋体"/>
          <w:b/>
          <w:bCs/>
          <w:sz w:val="28"/>
          <w:szCs w:val="21"/>
        </w:rPr>
      </w:pPr>
    </w:p>
    <w:p>
      <w:pPr>
        <w:snapToGrid w:val="0"/>
        <w:spacing w:line="360" w:lineRule="auto"/>
        <w:ind w:left="420"/>
        <w:rPr>
          <w:rFonts w:ascii="宋体" w:hAnsi="宋体"/>
          <w:b/>
          <w:bCs/>
          <w:sz w:val="28"/>
          <w:szCs w:val="21"/>
          <w:u w:val="single"/>
        </w:rPr>
      </w:pPr>
      <w:r>
        <w:rPr>
          <w:rFonts w:hint="eastAsia" w:ascii="宋体" w:hAnsi="宋体"/>
          <w:b/>
          <w:bCs/>
          <w:sz w:val="28"/>
          <w:szCs w:val="21"/>
        </w:rPr>
        <w:t>投标人名称  ：</w:t>
      </w:r>
    </w:p>
    <w:p>
      <w:pPr>
        <w:snapToGrid w:val="0"/>
        <w:spacing w:line="360" w:lineRule="auto"/>
        <w:ind w:firstLine="413" w:firstLineChars="147"/>
        <w:rPr>
          <w:rFonts w:ascii="宋体" w:hAnsi="宋体"/>
          <w:b/>
          <w:bCs/>
          <w:sz w:val="28"/>
          <w:szCs w:val="21"/>
          <w:u w:val="single"/>
        </w:rPr>
      </w:pPr>
      <w:r>
        <w:rPr>
          <w:rFonts w:hint="eastAsia" w:ascii="宋体" w:hAnsi="宋体"/>
          <w:b/>
          <w:bCs/>
          <w:sz w:val="28"/>
          <w:szCs w:val="21"/>
        </w:rPr>
        <w:t>联系人及电话：</w:t>
      </w:r>
    </w:p>
    <w:p>
      <w:pPr>
        <w:snapToGrid w:val="0"/>
        <w:spacing w:line="360" w:lineRule="auto"/>
        <w:ind w:firstLine="413" w:firstLineChars="147"/>
        <w:jc w:val="left"/>
        <w:rPr>
          <w:rFonts w:ascii="宋体" w:hAnsi="宋体"/>
          <w:szCs w:val="21"/>
          <w:u w:val="single"/>
        </w:rPr>
      </w:pPr>
      <w:r>
        <w:rPr>
          <w:rFonts w:hint="eastAsia" w:ascii="宋体" w:hAnsi="宋体"/>
          <w:b/>
          <w:bCs/>
          <w:sz w:val="28"/>
          <w:szCs w:val="21"/>
        </w:rPr>
        <w:t>日      期  ：</w:t>
      </w: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0"/>
        <w:rPr>
          <w:rFonts w:ascii="宋体" w:hAnsi="宋体"/>
          <w:b/>
          <w:sz w:val="36"/>
          <w:szCs w:val="36"/>
        </w:rPr>
      </w:pPr>
    </w:p>
    <w:p>
      <w:pPr>
        <w:spacing w:line="490" w:lineRule="exact"/>
        <w:ind w:firstLine="360" w:firstLineChars="150"/>
        <w:rPr>
          <w:rFonts w:ascii="宋体" w:hAnsi="宋体"/>
          <w:sz w:val="24"/>
        </w:rPr>
      </w:pPr>
    </w:p>
    <w:p>
      <w:pPr>
        <w:spacing w:line="490" w:lineRule="exact"/>
        <w:ind w:firstLine="480" w:firstLineChars="200"/>
        <w:rPr>
          <w:rFonts w:ascii="宋体" w:hAnsi="宋体"/>
          <w:sz w:val="24"/>
        </w:rPr>
      </w:pPr>
      <w:r>
        <w:rPr>
          <w:rFonts w:hint="eastAsia" w:ascii="宋体" w:hAnsi="宋体"/>
          <w:sz w:val="24"/>
        </w:rPr>
        <w:t>说明：</w:t>
      </w:r>
    </w:p>
    <w:p>
      <w:pPr>
        <w:spacing w:line="490" w:lineRule="exact"/>
        <w:ind w:firstLine="360" w:firstLineChars="150"/>
        <w:rPr>
          <w:rFonts w:ascii="宋体" w:hAnsi="宋体"/>
          <w:sz w:val="24"/>
        </w:rPr>
      </w:pPr>
      <w:r>
        <w:rPr>
          <w:rFonts w:hint="eastAsia" w:ascii="宋体" w:hAnsi="宋体"/>
          <w:sz w:val="24"/>
        </w:rPr>
        <w:t>资格证明文件包含以下内容：</w:t>
      </w:r>
    </w:p>
    <w:p>
      <w:pPr>
        <w:spacing w:line="490" w:lineRule="exact"/>
        <w:ind w:firstLine="480" w:firstLineChars="200"/>
        <w:rPr>
          <w:rFonts w:ascii="宋体" w:hAnsi="宋体"/>
          <w:sz w:val="24"/>
        </w:rPr>
      </w:pPr>
      <w:r>
        <w:rPr>
          <w:rFonts w:hint="eastAsia" w:ascii="宋体" w:hAnsi="宋体"/>
          <w:sz w:val="24"/>
        </w:rPr>
        <w:t>(1)投标书</w:t>
      </w:r>
    </w:p>
    <w:p>
      <w:pPr>
        <w:spacing w:line="490" w:lineRule="exact"/>
        <w:ind w:firstLine="480" w:firstLineChars="200"/>
        <w:rPr>
          <w:rFonts w:ascii="宋体" w:hAnsi="宋体"/>
          <w:sz w:val="24"/>
        </w:rPr>
      </w:pPr>
      <w:r>
        <w:rPr>
          <w:rFonts w:hint="eastAsia" w:ascii="宋体" w:hAnsi="宋体"/>
          <w:sz w:val="24"/>
        </w:rPr>
        <w:t>(2)法定代表人身份证明书</w:t>
      </w:r>
    </w:p>
    <w:p>
      <w:pPr>
        <w:spacing w:line="490" w:lineRule="exact"/>
        <w:ind w:firstLine="480" w:firstLineChars="200"/>
        <w:rPr>
          <w:rFonts w:ascii="宋体" w:hAnsi="宋体"/>
          <w:sz w:val="24"/>
        </w:rPr>
      </w:pPr>
      <w:r>
        <w:rPr>
          <w:rFonts w:hint="eastAsia" w:ascii="宋体" w:hAnsi="宋体"/>
          <w:sz w:val="24"/>
        </w:rPr>
        <w:t>(3)授权委托书</w:t>
      </w:r>
    </w:p>
    <w:p>
      <w:pPr>
        <w:spacing w:line="490" w:lineRule="exact"/>
        <w:ind w:firstLine="360" w:firstLineChars="150"/>
        <w:rPr>
          <w:rFonts w:ascii="宋体" w:hAnsi="宋体"/>
          <w:sz w:val="24"/>
        </w:rPr>
      </w:pPr>
      <w:r>
        <w:rPr>
          <w:rFonts w:hint="eastAsia" w:ascii="宋体" w:hAnsi="宋体"/>
          <w:sz w:val="24"/>
        </w:rPr>
        <w:t xml:space="preserve"> (4)投标人资格证明材料</w:t>
      </w:r>
    </w:p>
    <w:p>
      <w:pPr>
        <w:spacing w:line="490" w:lineRule="exact"/>
        <w:ind w:left="479" w:leftChars="171" w:hanging="120" w:hangingChars="50"/>
        <w:rPr>
          <w:rFonts w:ascii="宋体" w:hAnsi="宋体"/>
          <w:sz w:val="24"/>
        </w:rPr>
      </w:pPr>
    </w:p>
    <w:p>
      <w:pPr>
        <w:spacing w:line="490" w:lineRule="exact"/>
        <w:ind w:firstLine="480" w:firstLineChars="200"/>
        <w:rPr>
          <w:rFonts w:ascii="宋体" w:hAnsi="宋体"/>
          <w:sz w:val="24"/>
        </w:rPr>
      </w:pPr>
    </w:p>
    <w:p>
      <w:pPr>
        <w:spacing w:line="490" w:lineRule="exact"/>
        <w:ind w:firstLine="480" w:firstLineChars="200"/>
        <w:rPr>
          <w:rFonts w:ascii="宋体" w:hAnsi="宋体"/>
          <w:sz w:val="24"/>
        </w:rPr>
      </w:pPr>
    </w:p>
    <w:p>
      <w:pPr>
        <w:spacing w:line="490" w:lineRule="exact"/>
        <w:ind w:firstLine="480" w:firstLineChars="200"/>
        <w:rPr>
          <w:rFonts w:ascii="宋体" w:hAnsi="宋体"/>
          <w:sz w:val="24"/>
        </w:rPr>
      </w:pPr>
    </w:p>
    <w:p>
      <w:pPr>
        <w:spacing w:line="490" w:lineRule="exact"/>
        <w:ind w:firstLine="480" w:firstLineChars="200"/>
        <w:rPr>
          <w:rFonts w:ascii="宋体" w:hAnsi="宋体"/>
          <w:sz w:val="24"/>
        </w:rPr>
      </w:pPr>
    </w:p>
    <w:p>
      <w:pPr>
        <w:pStyle w:val="2"/>
        <w:snapToGrid w:val="0"/>
        <w:spacing w:line="500" w:lineRule="atLeast"/>
        <w:ind w:firstLine="994" w:firstLineChars="275"/>
        <w:rPr>
          <w:rFonts w:ascii="宋体" w:hAnsi="宋体"/>
          <w:b/>
          <w:sz w:val="36"/>
          <w:szCs w:val="36"/>
        </w:rPr>
      </w:pPr>
    </w:p>
    <w:p>
      <w:pPr>
        <w:pStyle w:val="2"/>
        <w:snapToGrid w:val="0"/>
        <w:spacing w:line="500" w:lineRule="atLeast"/>
        <w:ind w:firstLine="994" w:firstLineChars="275"/>
        <w:rPr>
          <w:rFonts w:ascii="宋体" w:hAnsi="宋体"/>
          <w:b/>
          <w:sz w:val="36"/>
          <w:szCs w:val="36"/>
        </w:rPr>
      </w:pPr>
    </w:p>
    <w:p>
      <w:pPr>
        <w:pStyle w:val="2"/>
        <w:snapToGrid w:val="0"/>
        <w:spacing w:line="500" w:lineRule="atLeast"/>
        <w:ind w:firstLine="994" w:firstLineChars="275"/>
        <w:rPr>
          <w:rFonts w:ascii="宋体" w:hAnsi="宋体"/>
          <w:b/>
          <w:sz w:val="36"/>
          <w:szCs w:val="36"/>
        </w:rPr>
      </w:pPr>
    </w:p>
    <w:p>
      <w:pPr>
        <w:pStyle w:val="2"/>
        <w:snapToGrid w:val="0"/>
        <w:spacing w:line="500" w:lineRule="atLeast"/>
        <w:ind w:firstLine="994" w:firstLineChars="275"/>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rPr>
          <w:rFonts w:ascii="宋体"/>
          <w:b/>
          <w:bCs/>
          <w:sz w:val="36"/>
        </w:rPr>
      </w:pPr>
    </w:p>
    <w:p>
      <w:pPr>
        <w:pStyle w:val="2"/>
        <w:snapToGrid w:val="0"/>
        <w:spacing w:line="500" w:lineRule="atLeast"/>
        <w:ind w:left="3360" w:firstLine="0"/>
        <w:rPr>
          <w:rFonts w:hint="eastAsia" w:ascii="宋体" w:hAnsi="宋体"/>
          <w:b/>
          <w:sz w:val="36"/>
          <w:szCs w:val="36"/>
        </w:rPr>
      </w:pPr>
    </w:p>
    <w:p>
      <w:pPr>
        <w:pStyle w:val="2"/>
        <w:snapToGrid w:val="0"/>
        <w:spacing w:line="500" w:lineRule="atLeast"/>
        <w:ind w:left="3360" w:firstLine="0"/>
        <w:rPr>
          <w:rFonts w:ascii="宋体" w:hAnsi="宋体"/>
          <w:b/>
          <w:sz w:val="36"/>
          <w:szCs w:val="36"/>
        </w:rPr>
      </w:pPr>
      <w:r>
        <w:rPr>
          <w:rFonts w:hint="eastAsia" w:ascii="宋体" w:hAnsi="宋体"/>
          <w:b/>
          <w:sz w:val="36"/>
          <w:szCs w:val="36"/>
        </w:rPr>
        <w:t>一、投标书</w:t>
      </w:r>
    </w:p>
    <w:p>
      <w:pPr>
        <w:pStyle w:val="2"/>
        <w:spacing w:line="440" w:lineRule="exact"/>
        <w:ind w:left="360" w:hanging="360"/>
        <w:rPr>
          <w:rFonts w:ascii="宋体" w:hAnsi="宋体"/>
          <w:b/>
          <w:sz w:val="24"/>
        </w:rPr>
      </w:pPr>
    </w:p>
    <w:p>
      <w:pPr>
        <w:pStyle w:val="2"/>
        <w:spacing w:line="440" w:lineRule="exact"/>
        <w:ind w:left="360" w:firstLine="120"/>
        <w:rPr>
          <w:rFonts w:ascii="宋体" w:hAnsi="宋体"/>
          <w:sz w:val="24"/>
          <w:u w:val="single"/>
        </w:rPr>
      </w:pPr>
    </w:p>
    <w:p>
      <w:pPr>
        <w:pStyle w:val="8"/>
        <w:spacing w:before="0" w:beforeAutospacing="0" w:after="150" w:afterAutospacing="0"/>
      </w:pPr>
      <w:r>
        <w:rPr>
          <w:rFonts w:hint="eastAsia"/>
          <w:sz w:val="21"/>
          <w:szCs w:val="21"/>
        </w:rPr>
        <w:t>致：</w:t>
      </w:r>
      <w:r>
        <w:rPr>
          <w:rFonts w:hint="eastAsia"/>
          <w:sz w:val="21"/>
          <w:szCs w:val="21"/>
          <w:u w:val="single"/>
        </w:rPr>
        <w:t>                     </w:t>
      </w:r>
    </w:p>
    <w:p>
      <w:pPr>
        <w:pStyle w:val="8"/>
        <w:spacing w:before="0" w:beforeAutospacing="0" w:after="150" w:afterAutospacing="0"/>
        <w:ind w:firstLine="420"/>
      </w:pPr>
      <w:r>
        <w:rPr>
          <w:rFonts w:hint="eastAsia"/>
          <w:sz w:val="21"/>
          <w:szCs w:val="21"/>
        </w:rPr>
        <w:t>兹收到贵单位关于</w:t>
      </w:r>
      <w:r>
        <w:rPr>
          <w:rFonts w:hint="eastAsia"/>
          <w:sz w:val="21"/>
          <w:szCs w:val="21"/>
          <w:u w:val="single"/>
        </w:rPr>
        <w:t>（填写“项目名称”）</w:t>
      </w:r>
      <w:r>
        <w:rPr>
          <w:rFonts w:hint="eastAsia"/>
          <w:sz w:val="21"/>
          <w:szCs w:val="21"/>
        </w:rPr>
        <w:t>项目的投标邀请，本投标人代表</w:t>
      </w:r>
      <w:r>
        <w:rPr>
          <w:rFonts w:hint="eastAsia"/>
          <w:sz w:val="21"/>
          <w:szCs w:val="21"/>
          <w:u w:val="single"/>
        </w:rPr>
        <w:t>（填写“全名”）</w:t>
      </w:r>
      <w:r>
        <w:rPr>
          <w:rFonts w:hint="eastAsia"/>
          <w:sz w:val="21"/>
          <w:szCs w:val="21"/>
        </w:rPr>
        <w:t>已获得我方正式授权并代表投标人</w:t>
      </w:r>
      <w:r>
        <w:rPr>
          <w:rFonts w:hint="eastAsia"/>
          <w:sz w:val="21"/>
          <w:szCs w:val="21"/>
          <w:u w:val="single"/>
        </w:rPr>
        <w:t>（填写“全称”）</w:t>
      </w:r>
      <w:r>
        <w:rPr>
          <w:rFonts w:hint="eastAsia"/>
          <w:sz w:val="21"/>
          <w:szCs w:val="21"/>
        </w:rPr>
        <w:t>参加投标，并提交招标文件规定份数的投标文件正本和副本。我方提交的全部投标文件均由下述部分组成：</w:t>
      </w:r>
    </w:p>
    <w:p>
      <w:pPr>
        <w:pStyle w:val="8"/>
        <w:spacing w:before="0" w:beforeAutospacing="0" w:after="150" w:afterAutospacing="0"/>
        <w:ind w:firstLine="420"/>
      </w:pPr>
      <w:r>
        <w:rPr>
          <w:rFonts w:hint="eastAsia"/>
          <w:sz w:val="21"/>
          <w:szCs w:val="21"/>
        </w:rPr>
        <w:t>（1）资格及资信证明部分</w:t>
      </w:r>
    </w:p>
    <w:p>
      <w:pPr>
        <w:pStyle w:val="8"/>
        <w:spacing w:before="0" w:beforeAutospacing="0" w:after="150" w:afterAutospacing="0"/>
        <w:ind w:firstLine="420"/>
      </w:pPr>
      <w:r>
        <w:rPr>
          <w:rFonts w:hint="eastAsia"/>
          <w:sz w:val="21"/>
          <w:szCs w:val="21"/>
        </w:rPr>
        <w:t>（2）报价部分</w:t>
      </w:r>
    </w:p>
    <w:p>
      <w:pPr>
        <w:pStyle w:val="8"/>
        <w:spacing w:before="0" w:beforeAutospacing="0" w:after="150" w:afterAutospacing="0"/>
        <w:ind w:firstLine="420"/>
      </w:pPr>
      <w:r>
        <w:rPr>
          <w:rFonts w:hint="eastAsia"/>
          <w:sz w:val="21"/>
          <w:szCs w:val="21"/>
        </w:rPr>
        <w:t>（3）技术商务部分</w:t>
      </w:r>
    </w:p>
    <w:p>
      <w:pPr>
        <w:pStyle w:val="8"/>
        <w:spacing w:before="0" w:beforeAutospacing="0" w:after="150" w:afterAutospacing="0"/>
        <w:ind w:firstLine="420"/>
      </w:pPr>
      <w:r>
        <w:rPr>
          <w:rFonts w:hint="eastAsia"/>
          <w:sz w:val="21"/>
          <w:szCs w:val="21"/>
        </w:rPr>
        <w:t>根据本函，本投标人代表宣布我方保证遵守招标文件的全部规定，同时：</w:t>
      </w:r>
    </w:p>
    <w:p>
      <w:pPr>
        <w:pStyle w:val="8"/>
        <w:spacing w:before="0" w:beforeAutospacing="0" w:after="150" w:afterAutospacing="0"/>
        <w:ind w:firstLine="420"/>
      </w:pPr>
      <w:r>
        <w:rPr>
          <w:rFonts w:hint="eastAsia"/>
          <w:sz w:val="21"/>
          <w:szCs w:val="21"/>
        </w:rPr>
        <w:t>1、</w:t>
      </w:r>
      <w:r>
        <w:rPr>
          <w:rStyle w:val="11"/>
          <w:rFonts w:hint="eastAsia"/>
          <w:bCs/>
          <w:sz w:val="21"/>
          <w:szCs w:val="21"/>
        </w:rPr>
        <w:t>确认：</w:t>
      </w:r>
    </w:p>
    <w:p>
      <w:pPr>
        <w:pStyle w:val="8"/>
        <w:spacing w:before="0" w:beforeAutospacing="0" w:after="150" w:afterAutospacing="0"/>
        <w:ind w:firstLine="420"/>
      </w:pPr>
      <w:r>
        <w:rPr>
          <w:rFonts w:hint="eastAsia"/>
          <w:sz w:val="21"/>
          <w:szCs w:val="21"/>
        </w:rPr>
        <w:t>1.1所投合同包的投标报价详见“开标一览表”及“投标分项报价表”。</w:t>
      </w:r>
    </w:p>
    <w:p>
      <w:pPr>
        <w:pStyle w:val="8"/>
        <w:spacing w:before="0" w:beforeAutospacing="0" w:after="150" w:afterAutospacing="0"/>
        <w:ind w:firstLine="420"/>
      </w:pPr>
      <w:r>
        <w:rPr>
          <w:rFonts w:hint="eastAsia"/>
          <w:sz w:val="21"/>
          <w:szCs w:val="21"/>
        </w:rPr>
        <w:t>1.2我方已详细审查全部招标文件</w:t>
      </w:r>
      <w:r>
        <w:rPr>
          <w:rFonts w:ascii="Calibri" w:hAnsi="Calibri" w:cs="Calibri"/>
          <w:sz w:val="21"/>
          <w:szCs w:val="21"/>
        </w:rPr>
        <w:t>[</w:t>
      </w:r>
      <w:r>
        <w:rPr>
          <w:rFonts w:hint="eastAsia"/>
          <w:sz w:val="21"/>
          <w:szCs w:val="21"/>
        </w:rPr>
        <w:t>包括但不限于：有关附件（若有）、澄清或修改（若有）等</w:t>
      </w:r>
      <w:r>
        <w:rPr>
          <w:rFonts w:ascii="Calibri" w:hAnsi="Calibri" w:cs="Calibri"/>
          <w:sz w:val="21"/>
          <w:szCs w:val="21"/>
        </w:rPr>
        <w:t>]</w:t>
      </w:r>
      <w:r>
        <w:rPr>
          <w:rFonts w:hint="eastAsia"/>
          <w:sz w:val="21"/>
          <w:szCs w:val="21"/>
        </w:rPr>
        <w:t>，并自行承担因对全部招标文件理解不正确或误解而产生的相应后果和责任。</w:t>
      </w:r>
    </w:p>
    <w:p>
      <w:pPr>
        <w:pStyle w:val="8"/>
        <w:spacing w:before="0" w:beforeAutospacing="0" w:after="150" w:afterAutospacing="0"/>
        <w:ind w:firstLine="420"/>
      </w:pPr>
      <w:r>
        <w:rPr>
          <w:rFonts w:hint="eastAsia"/>
          <w:sz w:val="21"/>
          <w:szCs w:val="21"/>
        </w:rPr>
        <w:t>2、</w:t>
      </w:r>
      <w:r>
        <w:rPr>
          <w:rStyle w:val="11"/>
          <w:rFonts w:hint="eastAsia"/>
          <w:bCs/>
          <w:sz w:val="21"/>
          <w:szCs w:val="21"/>
        </w:rPr>
        <w:t>承诺及声明：</w:t>
      </w:r>
    </w:p>
    <w:p>
      <w:pPr>
        <w:pStyle w:val="8"/>
        <w:spacing w:before="0" w:beforeAutospacing="0" w:after="150" w:afterAutospacing="0"/>
        <w:ind w:firstLine="420"/>
        <w:rPr>
          <w:sz w:val="21"/>
          <w:szCs w:val="21"/>
        </w:rPr>
      </w:pPr>
      <w:r>
        <w:rPr>
          <w:rFonts w:hint="eastAsia"/>
          <w:sz w:val="21"/>
          <w:szCs w:val="21"/>
        </w:rPr>
        <w:t>2.1我方具备招标文件第一章载明的“投标人的资格要求”</w:t>
      </w:r>
    </w:p>
    <w:p>
      <w:pPr>
        <w:pStyle w:val="8"/>
        <w:spacing w:before="0" w:beforeAutospacing="0" w:after="150" w:afterAutospacing="0"/>
        <w:ind w:firstLine="420"/>
      </w:pPr>
      <w:r>
        <w:rPr>
          <w:rFonts w:hint="eastAsia"/>
          <w:sz w:val="21"/>
          <w:szCs w:val="21"/>
        </w:rPr>
        <w:t>2.2我方提交的投标文件各组成部分的全部内容及资料是不可割离且真实、有效、准确、完整和不具有任何误导性的，否则产生不利后果由我方承担责任。</w:t>
      </w:r>
    </w:p>
    <w:p>
      <w:pPr>
        <w:pStyle w:val="8"/>
        <w:spacing w:before="0" w:beforeAutospacing="0" w:after="150" w:afterAutospacing="0"/>
        <w:ind w:firstLine="420"/>
      </w:pPr>
      <w:r>
        <w:rPr>
          <w:rFonts w:hint="eastAsia"/>
          <w:sz w:val="21"/>
          <w:szCs w:val="21"/>
        </w:rPr>
        <w:t>2.3我方提供的标的价格不高于同期市场价格，否则产生不利后果由我方承担责任。</w:t>
      </w:r>
    </w:p>
    <w:p>
      <w:pPr>
        <w:pStyle w:val="8"/>
        <w:spacing w:before="0" w:beforeAutospacing="0" w:after="150" w:afterAutospacing="0"/>
        <w:ind w:firstLine="420"/>
      </w:pPr>
      <w:r>
        <w:rPr>
          <w:rFonts w:hint="eastAsia"/>
          <w:sz w:val="21"/>
          <w:szCs w:val="21"/>
        </w:rPr>
        <w:t>2.4投标有效期：按照招标文件第三章规定执行，并在招标文件第二章载明的期限内保持有效。</w:t>
      </w:r>
    </w:p>
    <w:p>
      <w:pPr>
        <w:pStyle w:val="8"/>
        <w:spacing w:before="0" w:beforeAutospacing="0" w:after="150" w:afterAutospacing="0"/>
        <w:ind w:firstLine="420"/>
      </w:pPr>
      <w:r>
        <w:rPr>
          <w:rFonts w:hint="eastAsia"/>
          <w:sz w:val="21"/>
          <w:szCs w:val="21"/>
        </w:rPr>
        <w:t>2.5若中标，将按照招标文件、我方投标文件及政府采购合同履行责任和义务。</w:t>
      </w:r>
    </w:p>
    <w:p>
      <w:pPr>
        <w:pStyle w:val="8"/>
        <w:spacing w:before="0" w:beforeAutospacing="0" w:after="150" w:afterAutospacing="0"/>
        <w:ind w:firstLine="420"/>
      </w:pPr>
      <w:r>
        <w:rPr>
          <w:rFonts w:hint="eastAsia"/>
          <w:sz w:val="21"/>
          <w:szCs w:val="21"/>
        </w:rPr>
        <w:t>2.6若贵单位要求，我方同意提供与本项目投标有关的一切资料、数据或文件，并完全理解贵单位不一定要接受最低的投标报价或收到的任何投标。</w:t>
      </w:r>
    </w:p>
    <w:p>
      <w:pPr>
        <w:pStyle w:val="8"/>
        <w:spacing w:before="0" w:beforeAutospacing="0" w:after="150" w:afterAutospacing="0"/>
        <w:ind w:firstLine="420"/>
      </w:pPr>
      <w:r>
        <w:rPr>
          <w:rFonts w:hint="eastAsia"/>
          <w:sz w:val="21"/>
          <w:szCs w:val="21"/>
        </w:rPr>
        <w:t>2.7除招标文件另有规定外，对于贵单位按照下述联络方式发出的任何信息或通知，均视为我方已收悉前述信息或通知的全部内容：</w:t>
      </w:r>
    </w:p>
    <w:p>
      <w:pPr>
        <w:pStyle w:val="8"/>
        <w:spacing w:before="0" w:beforeAutospacing="0" w:after="150" w:afterAutospacing="0"/>
        <w:ind w:firstLine="420"/>
        <w:rPr>
          <w:sz w:val="21"/>
          <w:szCs w:val="21"/>
          <w:u w:val="single"/>
        </w:rPr>
      </w:pPr>
      <w:r>
        <w:rPr>
          <w:rFonts w:hint="eastAsia"/>
          <w:sz w:val="21"/>
          <w:szCs w:val="21"/>
        </w:rPr>
        <w:t>通信地址：</w:t>
      </w:r>
      <w:r>
        <w:rPr>
          <w:rFonts w:hint="eastAsia"/>
          <w:sz w:val="21"/>
          <w:szCs w:val="21"/>
          <w:u w:val="single"/>
        </w:rPr>
        <w:t>                             </w:t>
      </w:r>
    </w:p>
    <w:p>
      <w:pPr>
        <w:pStyle w:val="8"/>
        <w:spacing w:before="0" w:beforeAutospacing="0" w:after="150" w:afterAutospacing="0"/>
        <w:ind w:firstLine="420"/>
        <w:rPr>
          <w:sz w:val="21"/>
          <w:szCs w:val="21"/>
          <w:u w:val="single"/>
        </w:rPr>
      </w:pPr>
    </w:p>
    <w:p>
      <w:pPr>
        <w:pStyle w:val="8"/>
        <w:spacing w:before="0" w:beforeAutospacing="0" w:after="150" w:afterAutospacing="0"/>
        <w:ind w:firstLine="420"/>
        <w:rPr>
          <w:sz w:val="21"/>
          <w:szCs w:val="21"/>
          <w:u w:val="single"/>
        </w:rPr>
      </w:pPr>
      <w:r>
        <w:rPr>
          <w:rFonts w:hint="eastAsia"/>
          <w:sz w:val="21"/>
          <w:szCs w:val="21"/>
        </w:rPr>
        <w:t>邮编：</w:t>
      </w:r>
      <w:r>
        <w:rPr>
          <w:rFonts w:hint="eastAsia"/>
          <w:sz w:val="21"/>
          <w:szCs w:val="21"/>
          <w:u w:val="single"/>
        </w:rPr>
        <w:t>                 </w:t>
      </w:r>
    </w:p>
    <w:p>
      <w:pPr>
        <w:pStyle w:val="8"/>
        <w:spacing w:before="0" w:beforeAutospacing="0" w:after="150" w:afterAutospacing="0"/>
        <w:ind w:firstLine="420"/>
        <w:rPr>
          <w:sz w:val="21"/>
          <w:szCs w:val="21"/>
          <w:u w:val="single"/>
        </w:rPr>
      </w:pPr>
    </w:p>
    <w:p>
      <w:pPr>
        <w:pStyle w:val="8"/>
        <w:spacing w:before="0" w:beforeAutospacing="0" w:after="150" w:afterAutospacing="0"/>
        <w:ind w:firstLine="420"/>
      </w:pPr>
      <w:r>
        <w:rPr>
          <w:rFonts w:hint="eastAsia"/>
          <w:sz w:val="21"/>
          <w:szCs w:val="21"/>
        </w:rPr>
        <w:t>联系方法：</w:t>
      </w:r>
      <w:r>
        <w:rPr>
          <w:rFonts w:hint="eastAsia"/>
          <w:sz w:val="21"/>
          <w:szCs w:val="21"/>
          <w:u w:val="single"/>
        </w:rPr>
        <w:t>（包括但不限于：联系人、联系电话、手机、传真、电子邮箱等）</w:t>
      </w:r>
    </w:p>
    <w:p>
      <w:pPr>
        <w:pStyle w:val="8"/>
        <w:spacing w:before="0" w:beforeAutospacing="0" w:after="150" w:afterAutospacing="0"/>
        <w:ind w:firstLine="420"/>
      </w:pPr>
      <w:r>
        <w:rPr>
          <w:rFonts w:hint="eastAsia"/>
          <w:sz w:val="21"/>
          <w:szCs w:val="21"/>
        </w:rPr>
        <w:t> </w:t>
      </w:r>
    </w:p>
    <w:p>
      <w:pPr>
        <w:pStyle w:val="8"/>
        <w:spacing w:before="0" w:beforeAutospacing="0" w:after="150" w:afterAutospacing="0"/>
        <w:ind w:firstLine="420"/>
      </w:pPr>
      <w:r>
        <w:rPr>
          <w:rFonts w:hint="eastAsia"/>
          <w:sz w:val="21"/>
          <w:szCs w:val="21"/>
        </w:rPr>
        <w:t>投标人：</w:t>
      </w:r>
      <w:r>
        <w:rPr>
          <w:rFonts w:hint="eastAsia"/>
          <w:sz w:val="21"/>
          <w:szCs w:val="21"/>
          <w:u w:val="single"/>
        </w:rPr>
        <w:t>（全称并加盖单位公章）</w:t>
      </w:r>
    </w:p>
    <w:p>
      <w:pPr>
        <w:pStyle w:val="8"/>
        <w:spacing w:before="0" w:beforeAutospacing="0" w:after="150" w:afterAutospacing="0"/>
        <w:ind w:firstLine="420"/>
      </w:pPr>
      <w:r>
        <w:rPr>
          <w:rFonts w:hint="eastAsia"/>
          <w:sz w:val="21"/>
          <w:szCs w:val="21"/>
        </w:rPr>
        <w:t>投标人代表签字：</w:t>
      </w:r>
      <w:r>
        <w:rPr>
          <w:rFonts w:hint="eastAsia"/>
          <w:sz w:val="21"/>
          <w:szCs w:val="21"/>
          <w:u w:val="single"/>
        </w:rPr>
        <w:t>                   </w:t>
      </w:r>
    </w:p>
    <w:p>
      <w:pPr>
        <w:pStyle w:val="8"/>
        <w:spacing w:before="0" w:beforeAutospacing="0" w:after="150" w:afterAutospacing="0"/>
        <w:ind w:firstLine="42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pPr>
        <w:pStyle w:val="2"/>
        <w:snapToGrid w:val="0"/>
        <w:spacing w:line="500" w:lineRule="atLeast"/>
        <w:ind w:firstLine="0"/>
        <w:jc w:val="center"/>
        <w:rPr>
          <w:rFonts w:ascii="宋体" w:hAnsi="宋体"/>
          <w:b/>
          <w:sz w:val="36"/>
          <w:szCs w:val="36"/>
        </w:rPr>
      </w:pPr>
      <w:r>
        <w:rPr>
          <w:rFonts w:hint="eastAsia" w:ascii="宋体" w:hAnsi="宋体"/>
          <w:b/>
          <w:sz w:val="32"/>
          <w:szCs w:val="32"/>
        </w:rPr>
        <w:t>二、</w:t>
      </w:r>
      <w:r>
        <w:rPr>
          <w:rFonts w:hint="eastAsia" w:ascii="宋体" w:hAnsi="宋体"/>
          <w:b/>
          <w:sz w:val="36"/>
          <w:szCs w:val="36"/>
        </w:rPr>
        <w:t>法定代表人身份证明书</w:t>
      </w:r>
    </w:p>
    <w:p>
      <w:pPr>
        <w:pStyle w:val="7"/>
        <w:spacing w:before="240" w:beforeLines="100" w:line="360" w:lineRule="auto"/>
        <w:rPr>
          <w:b/>
          <w:sz w:val="28"/>
          <w:szCs w:val="28"/>
        </w:rPr>
      </w:pPr>
    </w:p>
    <w:p>
      <w:pPr>
        <w:pStyle w:val="7"/>
        <w:spacing w:before="240" w:beforeLines="100" w:line="360" w:lineRule="auto"/>
        <w:rPr>
          <w:b/>
          <w:sz w:val="28"/>
          <w:szCs w:val="28"/>
        </w:rPr>
      </w:pPr>
    </w:p>
    <w:p>
      <w:pPr>
        <w:tabs>
          <w:tab w:val="left" w:pos="0"/>
          <w:tab w:val="left" w:pos="567"/>
          <w:tab w:val="left" w:pos="993"/>
          <w:tab w:val="left" w:pos="1134"/>
        </w:tabs>
        <w:snapToGrid w:val="0"/>
        <w:spacing w:line="360" w:lineRule="auto"/>
        <w:jc w:val="center"/>
        <w:rPr>
          <w:sz w:val="28"/>
          <w:szCs w:val="28"/>
        </w:rPr>
      </w:pPr>
    </w:p>
    <w:p>
      <w:pPr>
        <w:tabs>
          <w:tab w:val="left" w:pos="0"/>
          <w:tab w:val="left" w:pos="567"/>
          <w:tab w:val="left" w:pos="993"/>
          <w:tab w:val="left" w:pos="1134"/>
        </w:tabs>
        <w:snapToGrid w:val="0"/>
        <w:spacing w:line="360" w:lineRule="auto"/>
        <w:jc w:val="center"/>
        <w:rPr>
          <w:sz w:val="28"/>
          <w:szCs w:val="28"/>
        </w:rPr>
      </w:pPr>
      <w:r>
        <w:rPr>
          <w:rFonts w:hint="eastAsia"/>
          <w:sz w:val="28"/>
          <w:szCs w:val="28"/>
        </w:rPr>
        <w:t>法定代表人身份证明</w:t>
      </w:r>
    </w:p>
    <w:p>
      <w:pPr>
        <w:pStyle w:val="2"/>
        <w:spacing w:line="560" w:lineRule="exact"/>
        <w:ind w:firstLine="0"/>
        <w:rPr>
          <w:rFonts w:ascii="宋体"/>
          <w:sz w:val="24"/>
          <w:u w:val="single"/>
        </w:rPr>
      </w:pPr>
      <w:r>
        <w:rPr>
          <w:rFonts w:hint="eastAsia" w:ascii="宋体"/>
          <w:sz w:val="24"/>
        </w:rPr>
        <w:t>单位名称：.</w:t>
      </w:r>
    </w:p>
    <w:p>
      <w:pPr>
        <w:pStyle w:val="2"/>
        <w:spacing w:line="560" w:lineRule="exact"/>
        <w:ind w:firstLine="0"/>
        <w:rPr>
          <w:rFonts w:ascii="宋体"/>
          <w:sz w:val="24"/>
          <w:u w:val="single"/>
        </w:rPr>
      </w:pPr>
      <w:r>
        <w:rPr>
          <w:rFonts w:hint="eastAsia" w:ascii="宋体"/>
          <w:sz w:val="24"/>
        </w:rPr>
        <w:t xml:space="preserve">   地址：.</w:t>
      </w:r>
    </w:p>
    <w:p>
      <w:pPr>
        <w:pStyle w:val="2"/>
        <w:spacing w:line="560" w:lineRule="exact"/>
        <w:ind w:firstLine="0"/>
        <w:rPr>
          <w:rFonts w:ascii="宋体"/>
          <w:sz w:val="24"/>
          <w:u w:val="single"/>
        </w:rPr>
      </w:pPr>
      <w:r>
        <w:rPr>
          <w:rFonts w:hint="eastAsia" w:ascii="宋体"/>
          <w:sz w:val="24"/>
        </w:rPr>
        <w:t xml:space="preserve">   姓名： 性别： 年龄： 职务：</w:t>
      </w:r>
    </w:p>
    <w:p>
      <w:pPr>
        <w:pStyle w:val="2"/>
        <w:spacing w:line="560" w:lineRule="exact"/>
        <w:ind w:firstLine="0"/>
        <w:rPr>
          <w:rFonts w:ascii="宋体"/>
          <w:sz w:val="24"/>
        </w:rPr>
      </w:pPr>
      <w:r>
        <w:rPr>
          <w:rFonts w:hint="eastAsia" w:ascii="宋体"/>
          <w:sz w:val="24"/>
        </w:rPr>
        <w:t xml:space="preserve">   系</w:t>
      </w:r>
      <w:r>
        <w:rPr>
          <w:rFonts w:hint="eastAsia" w:ascii="宋体"/>
          <w:sz w:val="24"/>
          <w:u w:val="single"/>
        </w:rPr>
        <w:t xml:space="preserve">    （投标人单位名称）</w:t>
      </w:r>
      <w:r>
        <w:rPr>
          <w:rFonts w:hint="eastAsia" w:ascii="宋体"/>
          <w:sz w:val="24"/>
        </w:rPr>
        <w:t>的法定代表人。</w:t>
      </w:r>
    </w:p>
    <w:p>
      <w:pPr>
        <w:pStyle w:val="2"/>
        <w:spacing w:line="560" w:lineRule="exact"/>
        <w:rPr>
          <w:rFonts w:ascii="宋体"/>
          <w:sz w:val="24"/>
        </w:rPr>
      </w:pPr>
      <w:r>
        <w:rPr>
          <w:rFonts w:hint="eastAsia" w:ascii="宋体"/>
          <w:sz w:val="24"/>
        </w:rPr>
        <w:t>特此证明</w:t>
      </w:r>
    </w:p>
    <w:p>
      <w:pPr>
        <w:pStyle w:val="2"/>
        <w:spacing w:line="560" w:lineRule="exact"/>
        <w:ind w:firstLine="0"/>
        <w:rPr>
          <w:rFonts w:ascii="宋体"/>
          <w:sz w:val="24"/>
        </w:rPr>
      </w:pPr>
    </w:p>
    <w:p>
      <w:pPr>
        <w:tabs>
          <w:tab w:val="left" w:pos="0"/>
          <w:tab w:val="left" w:pos="567"/>
          <w:tab w:val="left" w:pos="993"/>
          <w:tab w:val="left" w:pos="1134"/>
        </w:tabs>
        <w:snapToGrid w:val="0"/>
        <w:spacing w:line="300" w:lineRule="auto"/>
        <w:ind w:left="4440"/>
        <w:rPr>
          <w:rFonts w:ascii="宋体"/>
          <w:sz w:val="24"/>
        </w:rPr>
      </w:pPr>
    </w:p>
    <w:p>
      <w:pPr>
        <w:tabs>
          <w:tab w:val="left" w:pos="0"/>
          <w:tab w:val="left" w:pos="567"/>
          <w:tab w:val="left" w:pos="993"/>
          <w:tab w:val="left" w:pos="1134"/>
        </w:tabs>
        <w:snapToGrid w:val="0"/>
        <w:spacing w:line="300" w:lineRule="auto"/>
        <w:ind w:left="4902" w:leftChars="2220" w:hanging="240" w:hangingChars="100"/>
        <w:rPr>
          <w:rFonts w:ascii="宋体"/>
          <w:sz w:val="24"/>
        </w:rPr>
      </w:pPr>
    </w:p>
    <w:p>
      <w:pPr>
        <w:tabs>
          <w:tab w:val="left" w:pos="0"/>
          <w:tab w:val="left" w:pos="567"/>
          <w:tab w:val="left" w:pos="993"/>
          <w:tab w:val="left" w:pos="1134"/>
        </w:tabs>
        <w:snapToGrid w:val="0"/>
        <w:spacing w:line="300" w:lineRule="auto"/>
        <w:ind w:left="4902" w:leftChars="2220" w:hanging="240" w:hangingChars="100"/>
        <w:rPr>
          <w:rFonts w:ascii="宋体"/>
          <w:sz w:val="24"/>
        </w:rPr>
      </w:pPr>
    </w:p>
    <w:p>
      <w:pPr>
        <w:tabs>
          <w:tab w:val="left" w:pos="0"/>
          <w:tab w:val="left" w:pos="567"/>
          <w:tab w:val="left" w:pos="993"/>
          <w:tab w:val="left" w:pos="1134"/>
        </w:tabs>
        <w:snapToGrid w:val="0"/>
        <w:spacing w:line="300" w:lineRule="auto"/>
        <w:ind w:left="4862" w:leftChars="2220" w:hanging="200" w:hangingChars="100"/>
        <w:rPr>
          <w:rFonts w:hint="eastAsia" w:ascii="宋体"/>
          <w:spacing w:val="-20"/>
          <w:sz w:val="24"/>
          <w:u w:val="single"/>
        </w:rPr>
      </w:pPr>
      <w:r>
        <w:rPr>
          <w:rFonts w:hint="eastAsia" w:ascii="宋体"/>
          <w:spacing w:val="-20"/>
          <w:sz w:val="24"/>
        </w:rPr>
        <w:t>投标人：</w:t>
      </w:r>
      <w:r>
        <w:rPr>
          <w:rFonts w:hint="eastAsia" w:ascii="宋体"/>
          <w:spacing w:val="-20"/>
          <w:sz w:val="24"/>
          <w:u w:val="single"/>
        </w:rPr>
        <w:t xml:space="preserve">                （盖单位公章）</w:t>
      </w:r>
    </w:p>
    <w:p>
      <w:pPr>
        <w:tabs>
          <w:tab w:val="left" w:pos="0"/>
          <w:tab w:val="left" w:pos="567"/>
          <w:tab w:val="left" w:pos="993"/>
          <w:tab w:val="left" w:pos="1134"/>
        </w:tabs>
        <w:snapToGrid w:val="0"/>
        <w:spacing w:line="300" w:lineRule="auto"/>
        <w:ind w:left="4902" w:leftChars="2220" w:hanging="240" w:hangingChars="100"/>
        <w:rPr>
          <w:rFonts w:ascii="宋体"/>
          <w:b/>
          <w:sz w:val="24"/>
        </w:rPr>
      </w:pPr>
      <w:r>
        <w:rPr>
          <w:rFonts w:hint="eastAsia" w:ascii="宋体"/>
          <w:sz w:val="24"/>
        </w:rPr>
        <w:t>日期：年月日</w:t>
      </w: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0"/>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rPr>
          <w:rFonts w:ascii="宋体"/>
          <w:b/>
          <w:bCs/>
          <w:sz w:val="36"/>
        </w:rPr>
        <w:sectPr>
          <w:pgSz w:w="11906" w:h="16838"/>
          <w:pgMar w:top="1400" w:right="1417" w:bottom="1134" w:left="1701" w:header="851" w:footer="992" w:gutter="0"/>
          <w:cols w:space="720" w:num="1"/>
        </w:sectPr>
      </w:pPr>
    </w:p>
    <w:p>
      <w:pPr>
        <w:pStyle w:val="2"/>
        <w:snapToGrid w:val="0"/>
        <w:spacing w:line="500" w:lineRule="atLeast"/>
        <w:ind w:firstLine="0"/>
        <w:rPr>
          <w:rFonts w:ascii="宋体" w:hAnsi="宋体"/>
          <w:b/>
          <w:sz w:val="36"/>
          <w:szCs w:val="36"/>
        </w:rPr>
      </w:pPr>
    </w:p>
    <w:p>
      <w:pPr>
        <w:pStyle w:val="2"/>
        <w:snapToGrid w:val="0"/>
        <w:spacing w:line="500" w:lineRule="atLeast"/>
        <w:ind w:firstLine="0"/>
        <w:jc w:val="center"/>
        <w:rPr>
          <w:rFonts w:ascii="宋体" w:hAnsi="宋体"/>
          <w:b/>
          <w:sz w:val="36"/>
          <w:szCs w:val="36"/>
        </w:rPr>
      </w:pPr>
      <w:r>
        <w:rPr>
          <w:rFonts w:hint="eastAsia" w:ascii="宋体" w:hAnsi="宋体"/>
          <w:b/>
          <w:sz w:val="36"/>
          <w:szCs w:val="36"/>
        </w:rPr>
        <w:t>三、授权委托书格式</w:t>
      </w:r>
    </w:p>
    <w:p>
      <w:pPr>
        <w:tabs>
          <w:tab w:val="left" w:pos="0"/>
          <w:tab w:val="left" w:pos="567"/>
          <w:tab w:val="left" w:pos="993"/>
          <w:tab w:val="left" w:pos="1134"/>
        </w:tabs>
        <w:snapToGrid w:val="0"/>
        <w:spacing w:line="300" w:lineRule="auto"/>
        <w:jc w:val="center"/>
        <w:rPr>
          <w:rFonts w:ascii="黑体" w:eastAsia="黑体"/>
          <w:sz w:val="28"/>
          <w:szCs w:val="28"/>
        </w:rPr>
      </w:pPr>
    </w:p>
    <w:p>
      <w:pPr>
        <w:tabs>
          <w:tab w:val="left" w:pos="0"/>
          <w:tab w:val="left" w:pos="567"/>
          <w:tab w:val="left" w:pos="993"/>
          <w:tab w:val="left" w:pos="1134"/>
        </w:tabs>
        <w:snapToGrid w:val="0"/>
        <w:spacing w:line="300" w:lineRule="auto"/>
        <w:jc w:val="center"/>
        <w:rPr>
          <w:rFonts w:ascii="黑体" w:eastAsia="黑体"/>
          <w:sz w:val="28"/>
          <w:szCs w:val="28"/>
        </w:rPr>
      </w:pPr>
    </w:p>
    <w:p>
      <w:pPr>
        <w:tabs>
          <w:tab w:val="left" w:pos="0"/>
          <w:tab w:val="left" w:pos="567"/>
          <w:tab w:val="left" w:pos="993"/>
          <w:tab w:val="left" w:pos="1134"/>
        </w:tabs>
        <w:snapToGrid w:val="0"/>
        <w:spacing w:line="300" w:lineRule="auto"/>
        <w:jc w:val="center"/>
        <w:rPr>
          <w:rFonts w:ascii="宋体" w:hAnsi="宋体" w:cs="宋体"/>
          <w:sz w:val="28"/>
          <w:szCs w:val="28"/>
        </w:rPr>
      </w:pPr>
    </w:p>
    <w:p>
      <w:pPr>
        <w:tabs>
          <w:tab w:val="left" w:pos="0"/>
          <w:tab w:val="left" w:pos="567"/>
          <w:tab w:val="left" w:pos="993"/>
          <w:tab w:val="left" w:pos="1134"/>
        </w:tabs>
        <w:snapToGrid w:val="0"/>
        <w:spacing w:line="300" w:lineRule="auto"/>
        <w:jc w:val="center"/>
        <w:rPr>
          <w:rFonts w:ascii="宋体" w:hAnsi="宋体" w:cs="宋体"/>
          <w:sz w:val="28"/>
          <w:szCs w:val="28"/>
        </w:rPr>
      </w:pPr>
      <w:r>
        <w:rPr>
          <w:rFonts w:hint="eastAsia" w:ascii="宋体" w:hAnsi="宋体" w:cs="宋体"/>
          <w:sz w:val="28"/>
          <w:szCs w:val="28"/>
        </w:rPr>
        <w:t>授权委托书</w:t>
      </w:r>
    </w:p>
    <w:p>
      <w:pPr>
        <w:tabs>
          <w:tab w:val="left" w:pos="0"/>
          <w:tab w:val="left" w:pos="567"/>
          <w:tab w:val="left" w:pos="993"/>
          <w:tab w:val="left" w:pos="1134"/>
        </w:tabs>
        <w:snapToGrid w:val="0"/>
        <w:spacing w:line="300" w:lineRule="auto"/>
        <w:jc w:val="center"/>
        <w:rPr>
          <w:rFonts w:ascii="宋体" w:hAnsi="宋体" w:cs="宋体"/>
          <w:sz w:val="28"/>
          <w:szCs w:val="28"/>
        </w:rPr>
      </w:pPr>
    </w:p>
    <w:p>
      <w:pPr>
        <w:pStyle w:val="2"/>
        <w:spacing w:line="540" w:lineRule="exact"/>
        <w:ind w:firstLine="0"/>
        <w:jc w:val="left"/>
        <w:rPr>
          <w:rFonts w:hint="eastAsia" w:ascii="宋体"/>
          <w:sz w:val="24"/>
        </w:rPr>
      </w:pPr>
      <w:r>
        <w:rPr>
          <w:rFonts w:hint="eastAsia" w:ascii="宋体" w:hAnsi="宋体" w:cs="宋体"/>
          <w:sz w:val="24"/>
        </w:rPr>
        <w:t>本授权委托书声明：我</w:t>
      </w:r>
      <w:r>
        <w:rPr>
          <w:rFonts w:hint="eastAsia" w:ascii="宋体" w:hAnsi="宋体" w:cs="宋体"/>
          <w:sz w:val="24"/>
          <w:u w:val="single"/>
        </w:rPr>
        <w:t xml:space="preserve">  （姓名） </w:t>
      </w:r>
      <w:r>
        <w:rPr>
          <w:rFonts w:hint="eastAsia" w:ascii="宋体" w:hAnsi="宋体" w:cs="宋体"/>
          <w:sz w:val="24"/>
        </w:rPr>
        <w:t>系</w:t>
      </w:r>
      <w:r>
        <w:rPr>
          <w:rFonts w:hint="eastAsia" w:ascii="宋体" w:hAnsi="宋体" w:cs="宋体"/>
          <w:sz w:val="24"/>
          <w:u w:val="single"/>
        </w:rPr>
        <w:t xml:space="preserve">  （投标人名称） </w:t>
      </w:r>
      <w:r>
        <w:rPr>
          <w:rFonts w:hint="eastAsia" w:ascii="宋体" w:hAnsi="宋体" w:cs="宋体"/>
          <w:sz w:val="24"/>
        </w:rPr>
        <w:t>的法定代表人，现授权委托</w:t>
      </w:r>
      <w:r>
        <w:rPr>
          <w:rFonts w:hint="eastAsia" w:ascii="宋体" w:hAnsi="宋体" w:cs="宋体"/>
          <w:sz w:val="24"/>
          <w:u w:val="single"/>
        </w:rPr>
        <w:t xml:space="preserve">   （单位名称） </w:t>
      </w:r>
      <w:r>
        <w:rPr>
          <w:rFonts w:hint="eastAsia" w:ascii="宋体" w:hAnsi="宋体" w:cs="宋体"/>
          <w:sz w:val="24"/>
        </w:rPr>
        <w:t xml:space="preserve">的 </w:t>
      </w:r>
      <w:r>
        <w:rPr>
          <w:rFonts w:hint="eastAsia" w:ascii="宋体" w:hAnsi="宋体" w:cs="宋体"/>
          <w:sz w:val="24"/>
          <w:u w:val="single"/>
        </w:rPr>
        <w:t xml:space="preserve">  （姓名） </w:t>
      </w:r>
      <w:r>
        <w:rPr>
          <w:rFonts w:hint="eastAsia" w:ascii="宋体" w:hAnsi="宋体" w:cs="宋体"/>
          <w:sz w:val="24"/>
        </w:rPr>
        <w:t>为我公司的</w:t>
      </w:r>
      <w:r>
        <w:rPr>
          <w:rFonts w:hint="eastAsia" w:ascii="宋体"/>
          <w:sz w:val="24"/>
        </w:rPr>
        <w:t>法定代表人授权委托代理人，以本公司的名义参加</w:t>
      </w:r>
      <w:r>
        <w:rPr>
          <w:rFonts w:hint="eastAsia" w:ascii="宋体"/>
          <w:sz w:val="24"/>
          <w:u w:val="single"/>
        </w:rPr>
        <w:t xml:space="preserve">   （招标人）   </w:t>
      </w:r>
      <w:r>
        <w:rPr>
          <w:rFonts w:hint="eastAsia" w:ascii="宋体"/>
          <w:sz w:val="24"/>
        </w:rPr>
        <w:t>的</w:t>
      </w:r>
      <w:r>
        <w:rPr>
          <w:rFonts w:hint="eastAsia" w:ascii="宋体"/>
          <w:sz w:val="24"/>
          <w:u w:val="single"/>
        </w:rPr>
        <w:t xml:space="preserve">   （招标项目名称）   </w:t>
      </w:r>
      <w:r>
        <w:rPr>
          <w:rFonts w:hint="eastAsia" w:ascii="宋体"/>
          <w:sz w:val="24"/>
        </w:rPr>
        <w:t>项目的投标活动。代理人在投标、开评标、合同谈判、签署合同过程中所签署的一切文件和处理与之有关的一切事务，我均予以承认。</w:t>
      </w:r>
    </w:p>
    <w:p>
      <w:pPr>
        <w:pStyle w:val="2"/>
        <w:spacing w:line="540" w:lineRule="exact"/>
        <w:ind w:firstLine="0"/>
        <w:jc w:val="left"/>
        <w:rPr>
          <w:rFonts w:ascii="宋体"/>
          <w:sz w:val="24"/>
        </w:rPr>
      </w:pPr>
      <w:r>
        <w:rPr>
          <w:rFonts w:hint="eastAsia" w:ascii="宋体"/>
          <w:sz w:val="24"/>
        </w:rPr>
        <w:t xml:space="preserve">    代理人无转委权。特此委托。</w:t>
      </w:r>
    </w:p>
    <w:p>
      <w:pPr>
        <w:pStyle w:val="2"/>
        <w:spacing w:line="540" w:lineRule="exact"/>
        <w:ind w:firstLine="560"/>
        <w:jc w:val="left"/>
        <w:rPr>
          <w:rFonts w:ascii="宋体"/>
          <w:sz w:val="24"/>
          <w:u w:val="single"/>
        </w:rPr>
      </w:pPr>
      <w:r>
        <w:rPr>
          <w:rFonts w:hint="eastAsia" w:ascii="宋体"/>
          <w:sz w:val="24"/>
        </w:rPr>
        <w:t>代理人： 性别：年龄：。</w:t>
      </w:r>
    </w:p>
    <w:p>
      <w:pPr>
        <w:pStyle w:val="2"/>
        <w:spacing w:line="540" w:lineRule="exact"/>
        <w:ind w:firstLine="560"/>
        <w:rPr>
          <w:rFonts w:hint="eastAsia" w:ascii="宋体"/>
          <w:sz w:val="24"/>
        </w:rPr>
      </w:pPr>
      <w:r>
        <w:rPr>
          <w:rFonts w:hint="eastAsia" w:ascii="宋体"/>
          <w:sz w:val="24"/>
        </w:rPr>
        <w:t>单  位： 部门：职务：。</w:t>
      </w:r>
    </w:p>
    <w:p>
      <w:pPr>
        <w:pStyle w:val="2"/>
        <w:spacing w:line="540" w:lineRule="exact"/>
        <w:ind w:firstLine="560"/>
        <w:rPr>
          <w:rFonts w:hint="eastAsia" w:ascii="宋体"/>
          <w:sz w:val="24"/>
        </w:rPr>
      </w:pPr>
    </w:p>
    <w:p>
      <w:pPr>
        <w:pStyle w:val="2"/>
        <w:spacing w:line="540" w:lineRule="exact"/>
        <w:ind w:firstLine="3720" w:firstLineChars="1550"/>
        <w:outlineLvl w:val="0"/>
        <w:rPr>
          <w:rFonts w:ascii="宋体"/>
          <w:sz w:val="24"/>
        </w:rPr>
      </w:pPr>
      <w:bookmarkStart w:id="0" w:name="_Toc385487367"/>
      <w:bookmarkStart w:id="1" w:name="_Toc357086947"/>
      <w:bookmarkStart w:id="2" w:name="_Toc360612178"/>
      <w:bookmarkStart w:id="3" w:name="_Toc395278367"/>
      <w:bookmarkStart w:id="4" w:name="_Toc395173599"/>
      <w:r>
        <w:rPr>
          <w:rFonts w:hint="eastAsia" w:ascii="宋体"/>
          <w:sz w:val="24"/>
        </w:rPr>
        <w:t>投标人：</w:t>
      </w:r>
      <w:r>
        <w:rPr>
          <w:rFonts w:hint="eastAsia" w:ascii="宋体"/>
          <w:sz w:val="24"/>
          <w:u w:val="single"/>
        </w:rPr>
        <w:t xml:space="preserve">      （盖单位公章）</w:t>
      </w:r>
      <w:bookmarkEnd w:id="0"/>
      <w:bookmarkEnd w:id="1"/>
      <w:bookmarkEnd w:id="2"/>
      <w:bookmarkEnd w:id="3"/>
      <w:bookmarkEnd w:id="4"/>
    </w:p>
    <w:p>
      <w:pPr>
        <w:pStyle w:val="2"/>
        <w:spacing w:line="540" w:lineRule="exact"/>
        <w:ind w:firstLine="3720" w:firstLineChars="1550"/>
        <w:rPr>
          <w:rFonts w:ascii="宋体"/>
          <w:sz w:val="24"/>
        </w:rPr>
      </w:pPr>
      <w:r>
        <w:rPr>
          <w:rFonts w:hint="eastAsia" w:ascii="宋体"/>
          <w:sz w:val="24"/>
        </w:rPr>
        <w:t>法定代表人：</w:t>
      </w:r>
      <w:r>
        <w:rPr>
          <w:rFonts w:hint="eastAsia" w:ascii="宋体"/>
          <w:sz w:val="24"/>
          <w:u w:val="single"/>
        </w:rPr>
        <w:t xml:space="preserve">  （签字或盖章）</w:t>
      </w:r>
    </w:p>
    <w:p>
      <w:pPr>
        <w:pStyle w:val="2"/>
        <w:spacing w:line="540" w:lineRule="exact"/>
        <w:ind w:firstLine="3720" w:firstLineChars="1550"/>
        <w:rPr>
          <w:rFonts w:ascii="宋体"/>
          <w:sz w:val="24"/>
        </w:rPr>
      </w:pPr>
      <w:r>
        <w:rPr>
          <w:rFonts w:hint="eastAsia" w:ascii="宋体"/>
          <w:sz w:val="24"/>
        </w:rPr>
        <w:t>被授权代理人：</w:t>
      </w:r>
      <w:r>
        <w:rPr>
          <w:rFonts w:hint="eastAsia" w:ascii="宋体"/>
          <w:sz w:val="24"/>
          <w:u w:val="single"/>
        </w:rPr>
        <w:t xml:space="preserve">    （签字）</w:t>
      </w:r>
    </w:p>
    <w:p>
      <w:pPr>
        <w:pStyle w:val="2"/>
        <w:snapToGrid w:val="0"/>
        <w:spacing w:line="500" w:lineRule="atLeast"/>
        <w:ind w:firstLine="660" w:firstLineChars="275"/>
        <w:jc w:val="center"/>
        <w:rPr>
          <w:rFonts w:ascii="宋体" w:hAnsi="宋体"/>
          <w:b/>
          <w:sz w:val="36"/>
          <w:szCs w:val="36"/>
        </w:rPr>
      </w:pPr>
      <w:r>
        <w:rPr>
          <w:rFonts w:hint="eastAsia" w:ascii="宋体"/>
          <w:sz w:val="24"/>
        </w:rPr>
        <w:t xml:space="preserve">                               日期： 年   月   日</w:t>
      </w: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994" w:firstLineChars="275"/>
        <w:jc w:val="center"/>
        <w:rPr>
          <w:rFonts w:ascii="宋体" w:hAnsi="宋体"/>
          <w:b/>
          <w:sz w:val="36"/>
          <w:szCs w:val="36"/>
        </w:rPr>
      </w:pPr>
    </w:p>
    <w:p>
      <w:pPr>
        <w:pStyle w:val="2"/>
        <w:snapToGrid w:val="0"/>
        <w:spacing w:line="500" w:lineRule="atLeast"/>
        <w:ind w:firstLine="0"/>
        <w:jc w:val="center"/>
        <w:rPr>
          <w:rFonts w:ascii="宋体" w:hAnsi="宋体"/>
          <w:b/>
          <w:sz w:val="36"/>
          <w:szCs w:val="36"/>
        </w:rPr>
      </w:pPr>
      <w:r>
        <w:rPr>
          <w:rFonts w:hint="eastAsia" w:ascii="宋体" w:hAnsi="宋体"/>
          <w:b/>
          <w:sz w:val="36"/>
          <w:szCs w:val="36"/>
        </w:rPr>
        <w:t>四、投标人资格证明材料和辅助资料格式</w:t>
      </w:r>
    </w:p>
    <w:p>
      <w:pPr>
        <w:pStyle w:val="2"/>
        <w:snapToGrid w:val="0"/>
        <w:spacing w:line="500" w:lineRule="atLeast"/>
        <w:ind w:firstLine="0"/>
        <w:rPr>
          <w:sz w:val="24"/>
        </w:rPr>
      </w:pPr>
    </w:p>
    <w:p>
      <w:pPr>
        <w:pStyle w:val="2"/>
        <w:snapToGrid w:val="0"/>
        <w:spacing w:line="500" w:lineRule="atLeast"/>
        <w:ind w:firstLine="0"/>
        <w:rPr>
          <w:sz w:val="24"/>
        </w:rPr>
      </w:pPr>
    </w:p>
    <w:p>
      <w:pPr>
        <w:pStyle w:val="2"/>
        <w:snapToGrid w:val="0"/>
        <w:spacing w:line="500" w:lineRule="atLeast"/>
        <w:ind w:firstLine="0"/>
        <w:rPr>
          <w:sz w:val="24"/>
        </w:rPr>
      </w:pPr>
      <w:r>
        <w:rPr>
          <w:rFonts w:hint="eastAsia"/>
          <w:sz w:val="24"/>
        </w:rPr>
        <w:t>投标人应提交下列资料以证明符合合格投标人条件（格式自拟）：</w:t>
      </w:r>
    </w:p>
    <w:p>
      <w:pPr>
        <w:pStyle w:val="2"/>
        <w:spacing w:line="540" w:lineRule="exact"/>
        <w:ind w:firstLine="0"/>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投标人合格的营业执照副本复印件；</w:t>
      </w:r>
    </w:p>
    <w:p>
      <w:pPr>
        <w:pStyle w:val="2"/>
        <w:spacing w:line="540" w:lineRule="exact"/>
        <w:ind w:firstLine="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投标人提供法人身份证或代理人身份证及授权书。</w:t>
      </w:r>
    </w:p>
    <w:p>
      <w:pPr>
        <w:pStyle w:val="2"/>
        <w:spacing w:line="540" w:lineRule="exact"/>
        <w:ind w:firstLine="0"/>
        <w:jc w:val="lef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企业/社会团体：信用中国的企业信用报告https://www.creditchina.gov.cn/；</w:t>
      </w:r>
    </w:p>
    <w:p>
      <w:pPr>
        <w:pStyle w:val="2"/>
        <w:spacing w:line="540" w:lineRule="exact"/>
        <w:ind w:firstLine="0"/>
        <w:jc w:val="left"/>
        <w:rPr>
          <w:rFonts w:ascii="宋体"/>
          <w:sz w:val="24"/>
        </w:rPr>
      </w:pPr>
      <w:r>
        <w:rPr>
          <w:rFonts w:hint="eastAsia" w:ascii="宋体" w:hAnsi="宋体" w:cs="宋体"/>
          <w:sz w:val="24"/>
          <w:szCs w:val="24"/>
          <w:lang w:val="en-US" w:eastAsia="zh-CN"/>
        </w:rPr>
        <w:t>4、</w:t>
      </w:r>
      <w:r>
        <w:rPr>
          <w:rFonts w:hint="eastAsia" w:ascii="宋体" w:hAnsi="宋体" w:cs="宋体"/>
          <w:sz w:val="24"/>
          <w:szCs w:val="24"/>
        </w:rPr>
        <w:t>个人：中国执行信息公开网无被执行信息网页截图http://zxgk.court.gov.cn/）等”的材料</w:t>
      </w:r>
    </w:p>
    <w:p>
      <w:pPr>
        <w:pStyle w:val="2"/>
        <w:spacing w:line="540" w:lineRule="exact"/>
        <w:ind w:firstLine="0"/>
        <w:jc w:val="left"/>
        <w:rPr>
          <w:rFonts w:ascii="宋体"/>
          <w:sz w:val="24"/>
        </w:rPr>
      </w:pPr>
    </w:p>
    <w:p>
      <w:pPr>
        <w:pStyle w:val="2"/>
        <w:spacing w:line="540" w:lineRule="exact"/>
        <w:ind w:firstLine="0"/>
        <w:jc w:val="left"/>
        <w:rPr>
          <w:rFonts w:ascii="宋体"/>
          <w:b/>
          <w:sz w:val="24"/>
        </w:rPr>
      </w:pPr>
    </w:p>
    <w:p>
      <w:pPr>
        <w:pStyle w:val="2"/>
        <w:numPr>
          <w:ilvl w:val="0"/>
          <w:numId w:val="2"/>
        </w:numPr>
        <w:snapToGrid w:val="0"/>
        <w:spacing w:line="500" w:lineRule="atLeast"/>
        <w:rPr>
          <w:rFonts w:hAnsi="宋体"/>
          <w:b/>
          <w:sz w:val="36"/>
          <w:szCs w:val="36"/>
        </w:rPr>
      </w:pPr>
      <w:r>
        <w:rPr>
          <w:rFonts w:ascii="宋体" w:hAnsi="宋体"/>
          <w:b/>
          <w:sz w:val="36"/>
          <w:szCs w:val="36"/>
        </w:rPr>
        <w:br w:type="page"/>
      </w:r>
      <w:r>
        <w:rPr>
          <w:rFonts w:hint="eastAsia" w:hAnsi="宋体"/>
          <w:b/>
          <w:sz w:val="36"/>
          <w:szCs w:val="36"/>
        </w:rPr>
        <w:t xml:space="preserve">   技术商务部分格式</w:t>
      </w:r>
    </w:p>
    <w:p>
      <w:pPr>
        <w:pStyle w:val="2"/>
        <w:snapToGrid w:val="0"/>
        <w:spacing w:line="500" w:lineRule="atLeast"/>
        <w:ind w:firstLine="660" w:firstLineChars="275"/>
        <w:jc w:val="center"/>
        <w:rPr>
          <w:rFonts w:hAnsi="宋体"/>
          <w:b/>
          <w:sz w:val="36"/>
          <w:szCs w:val="36"/>
        </w:rPr>
      </w:pPr>
      <w:r>
        <w:rPr>
          <w:rFonts w:hint="eastAsia" w:eastAsia="黑体"/>
          <w:sz w:val="24"/>
        </w:rPr>
        <w:t>（用于技术商务部分正本封面）</w:t>
      </w:r>
    </w:p>
    <w:p>
      <w:pPr>
        <w:pStyle w:val="2"/>
        <w:snapToGrid w:val="0"/>
        <w:spacing w:line="500" w:lineRule="atLeast"/>
        <w:ind w:firstLine="0"/>
        <w:rPr>
          <w:rFonts w:ascii="宋体" w:hAnsi="宋体"/>
          <w:b/>
          <w:sz w:val="36"/>
          <w:szCs w:val="36"/>
        </w:rPr>
      </w:pPr>
    </w:p>
    <w:p>
      <w:pPr>
        <w:pStyle w:val="2"/>
        <w:snapToGrid w:val="0"/>
        <w:spacing w:line="500" w:lineRule="atLeast"/>
        <w:ind w:firstLine="0"/>
        <w:rPr>
          <w:rFonts w:ascii="宋体" w:hAnsi="宋体"/>
          <w:b/>
          <w:sz w:val="36"/>
          <w:szCs w:val="36"/>
        </w:rPr>
      </w:pPr>
    </w:p>
    <w:p>
      <w:pPr>
        <w:pStyle w:val="2"/>
        <w:snapToGrid w:val="0"/>
        <w:spacing w:line="500" w:lineRule="atLeast"/>
        <w:ind w:firstLine="0"/>
        <w:rPr>
          <w:rFonts w:ascii="宋体" w:hAnsi="宋体"/>
          <w:b/>
          <w:sz w:val="36"/>
          <w:szCs w:val="36"/>
        </w:rPr>
      </w:pPr>
      <w:r>
        <w:rPr>
          <w:rFonts w:hint="eastAsia" w:ascii="宋体" w:hAnsi="宋体"/>
          <w:b/>
          <w:sz w:val="36"/>
          <w:szCs w:val="36"/>
        </w:rPr>
        <w:t xml:space="preserve">项目名称：第十届丝绸之路国际电影节国际看片会活动工作策划执行项目采购   </w:t>
      </w:r>
    </w:p>
    <w:p>
      <w:pPr>
        <w:tabs>
          <w:tab w:val="left" w:pos="5355"/>
        </w:tabs>
        <w:spacing w:line="500" w:lineRule="atLeast"/>
        <w:jc w:val="center"/>
        <w:rPr>
          <w:rFonts w:ascii="宋体" w:hAnsi="宋体"/>
          <w:b/>
          <w:sz w:val="72"/>
          <w:szCs w:val="72"/>
        </w:rPr>
      </w:pPr>
    </w:p>
    <w:p>
      <w:pPr>
        <w:autoSpaceDE w:val="0"/>
        <w:autoSpaceDN w:val="0"/>
        <w:adjustRightInd w:val="0"/>
        <w:spacing w:line="480" w:lineRule="auto"/>
        <w:jc w:val="center"/>
        <w:rPr>
          <w:rFonts w:ascii="宋体" w:hAnsi="宋体"/>
          <w:b/>
          <w:sz w:val="72"/>
          <w:szCs w:val="72"/>
        </w:rPr>
      </w:pPr>
      <w:r>
        <w:rPr>
          <w:rFonts w:hint="eastAsia" w:ascii="宋体" w:hAnsi="宋体"/>
          <w:b/>
          <w:sz w:val="72"/>
          <w:szCs w:val="72"/>
        </w:rPr>
        <w:t>技术商务部分</w:t>
      </w:r>
    </w:p>
    <w:p>
      <w:pPr>
        <w:tabs>
          <w:tab w:val="left" w:pos="5355"/>
        </w:tabs>
        <w:spacing w:line="500" w:lineRule="atLeast"/>
        <w:jc w:val="center"/>
        <w:rPr>
          <w:rFonts w:ascii="宋体" w:hAnsi="宋体"/>
          <w:b/>
          <w:sz w:val="72"/>
          <w:szCs w:val="72"/>
        </w:rPr>
      </w:pPr>
      <w:r>
        <w:rPr>
          <w:rFonts w:hint="eastAsia" w:ascii="宋体" w:hAnsi="宋体"/>
          <w:b/>
          <w:sz w:val="72"/>
          <w:szCs w:val="72"/>
        </w:rPr>
        <w:t>（正本）</w:t>
      </w:r>
    </w:p>
    <w:p>
      <w:pPr>
        <w:tabs>
          <w:tab w:val="left" w:pos="5355"/>
        </w:tabs>
        <w:spacing w:line="500" w:lineRule="atLeast"/>
        <w:jc w:val="center"/>
        <w:rPr>
          <w:rFonts w:ascii="宋体" w:hAnsi="宋体"/>
          <w:b/>
          <w:sz w:val="72"/>
          <w:szCs w:val="72"/>
        </w:rPr>
      </w:pPr>
    </w:p>
    <w:p>
      <w:pPr>
        <w:tabs>
          <w:tab w:val="left" w:pos="5355"/>
        </w:tabs>
        <w:spacing w:line="500" w:lineRule="atLeast"/>
        <w:jc w:val="center"/>
        <w:rPr>
          <w:rFonts w:ascii="仿宋_GB2312" w:hAnsi="宋体" w:eastAsia="仿宋_GB2312"/>
          <w:b/>
          <w:sz w:val="72"/>
          <w:szCs w:val="72"/>
        </w:rPr>
      </w:pPr>
    </w:p>
    <w:p>
      <w:pPr>
        <w:tabs>
          <w:tab w:val="left" w:pos="5355"/>
        </w:tabs>
        <w:spacing w:line="500" w:lineRule="atLeast"/>
        <w:jc w:val="center"/>
        <w:rPr>
          <w:rFonts w:ascii="仿宋_GB2312" w:hAnsi="宋体" w:eastAsia="仿宋_GB2312"/>
          <w:b/>
          <w:sz w:val="72"/>
          <w:szCs w:val="72"/>
        </w:rPr>
      </w:pPr>
    </w:p>
    <w:p>
      <w:pPr>
        <w:tabs>
          <w:tab w:val="left" w:pos="5355"/>
        </w:tabs>
        <w:spacing w:line="500" w:lineRule="atLeast"/>
        <w:jc w:val="center"/>
        <w:rPr>
          <w:rFonts w:ascii="仿宋_GB2312" w:hAnsi="宋体" w:eastAsia="仿宋_GB2312"/>
          <w:b/>
          <w:sz w:val="72"/>
          <w:szCs w:val="72"/>
        </w:rPr>
      </w:pPr>
    </w:p>
    <w:p>
      <w:pPr>
        <w:snapToGrid w:val="0"/>
        <w:spacing w:line="760" w:lineRule="exact"/>
        <w:ind w:firstLine="1888" w:firstLineChars="590"/>
        <w:rPr>
          <w:rFonts w:hint="eastAsia" w:hAnsi="Wingdings"/>
          <w:sz w:val="28"/>
          <w:szCs w:val="28"/>
          <w:u w:val="single"/>
        </w:rPr>
      </w:pPr>
      <w:r>
        <w:rPr>
          <w:rFonts w:ascii="Wingdings"/>
          <w:sz w:val="32"/>
          <w:szCs w:val="32"/>
        </w:rPr>
        <w:t>投标人：</w:t>
      </w:r>
      <w:r>
        <w:rPr>
          <w:rFonts w:hint="eastAsia" w:hAnsi="Wingdings"/>
          <w:sz w:val="28"/>
          <w:szCs w:val="28"/>
          <w:u w:val="single"/>
        </w:rPr>
        <w:t>（盖投标人单位公章）</w:t>
      </w:r>
    </w:p>
    <w:p>
      <w:pPr>
        <w:snapToGrid w:val="0"/>
        <w:spacing w:line="760" w:lineRule="exact"/>
        <w:ind w:firstLine="1888" w:firstLineChars="590"/>
        <w:rPr>
          <w:rFonts w:ascii="Wingdings"/>
          <w:sz w:val="32"/>
          <w:szCs w:val="32"/>
        </w:rPr>
      </w:pPr>
    </w:p>
    <w:p>
      <w:pPr>
        <w:autoSpaceDE w:val="0"/>
        <w:autoSpaceDN w:val="0"/>
        <w:adjustRightInd w:val="0"/>
        <w:spacing w:line="480" w:lineRule="auto"/>
        <w:jc w:val="center"/>
        <w:rPr>
          <w:rFonts w:ascii="仿宋_GB2312" w:hAnsi="宋体" w:eastAsia="仿宋_GB2312"/>
          <w:b/>
          <w:sz w:val="72"/>
          <w:szCs w:val="72"/>
        </w:rPr>
      </w:pPr>
      <w:r>
        <w:rPr>
          <w:rFonts w:ascii="Wingdings"/>
          <w:sz w:val="32"/>
          <w:szCs w:val="32"/>
        </w:rPr>
        <w:t>投标日期：年月日</w:t>
      </w:r>
    </w:p>
    <w:p/>
    <w:p>
      <w:r>
        <w:rPr>
          <w:rFonts w:hint="eastAsia"/>
        </w:rPr>
        <w:br w:type="page"/>
      </w:r>
    </w:p>
    <w:p>
      <w:r>
        <w:rPr>
          <w:rFonts w:hint="eastAsia"/>
        </w:rPr>
        <w:t>所需材料详见附件B 评标方法（格式自拟）</w:t>
      </w:r>
    </w:p>
    <w:p>
      <w:pPr>
        <w:rPr>
          <w:rFonts w:hint="eastAsia"/>
        </w:rPr>
      </w:pPr>
      <w:r>
        <w:rPr>
          <w:rFonts w:hint="eastAsia"/>
        </w:rPr>
        <w:br w:type="page"/>
      </w:r>
    </w:p>
    <w:p>
      <w:pPr>
        <w:pStyle w:val="2"/>
        <w:numPr>
          <w:ilvl w:val="0"/>
          <w:numId w:val="2"/>
        </w:numPr>
        <w:snapToGrid w:val="0"/>
        <w:spacing w:line="500" w:lineRule="atLeast"/>
        <w:rPr>
          <w:rFonts w:hAnsi="宋体"/>
          <w:b/>
          <w:sz w:val="36"/>
          <w:szCs w:val="36"/>
        </w:rPr>
      </w:pPr>
      <w:r>
        <w:rPr>
          <w:rFonts w:hint="eastAsia" w:hAnsi="宋体"/>
          <w:b/>
          <w:sz w:val="36"/>
          <w:szCs w:val="36"/>
        </w:rPr>
        <w:t>价格部分格式</w:t>
      </w:r>
    </w:p>
    <w:p>
      <w:pPr>
        <w:pStyle w:val="2"/>
        <w:snapToGrid w:val="0"/>
        <w:spacing w:line="500" w:lineRule="atLeast"/>
        <w:ind w:firstLine="660" w:firstLineChars="275"/>
        <w:jc w:val="center"/>
        <w:rPr>
          <w:rFonts w:hAnsi="宋体"/>
          <w:b/>
          <w:sz w:val="36"/>
          <w:szCs w:val="36"/>
        </w:rPr>
      </w:pPr>
      <w:r>
        <w:rPr>
          <w:rFonts w:hint="eastAsia" w:eastAsia="黑体"/>
          <w:sz w:val="24"/>
        </w:rPr>
        <w:t>（用于技术商务部分正本封面）</w:t>
      </w:r>
    </w:p>
    <w:p>
      <w:pPr>
        <w:pStyle w:val="2"/>
        <w:snapToGrid w:val="0"/>
        <w:spacing w:line="500" w:lineRule="atLeast"/>
        <w:ind w:firstLine="0"/>
        <w:rPr>
          <w:rFonts w:ascii="宋体" w:hAnsi="宋体"/>
          <w:b/>
          <w:sz w:val="36"/>
          <w:szCs w:val="36"/>
        </w:rPr>
      </w:pPr>
    </w:p>
    <w:p>
      <w:pPr>
        <w:pStyle w:val="2"/>
        <w:snapToGrid w:val="0"/>
        <w:spacing w:line="500" w:lineRule="atLeast"/>
        <w:ind w:firstLine="0"/>
        <w:rPr>
          <w:rFonts w:ascii="宋体" w:hAnsi="宋体"/>
          <w:b/>
          <w:sz w:val="36"/>
          <w:szCs w:val="36"/>
        </w:rPr>
      </w:pPr>
    </w:p>
    <w:p>
      <w:pPr>
        <w:pStyle w:val="2"/>
        <w:snapToGrid w:val="0"/>
        <w:spacing w:line="500" w:lineRule="atLeast"/>
        <w:ind w:firstLine="0"/>
        <w:rPr>
          <w:rFonts w:ascii="宋体" w:hAnsi="宋体"/>
          <w:b/>
          <w:sz w:val="36"/>
          <w:szCs w:val="36"/>
        </w:rPr>
      </w:pPr>
      <w:r>
        <w:rPr>
          <w:rFonts w:hint="eastAsia" w:ascii="宋体" w:hAnsi="宋体"/>
          <w:b/>
          <w:sz w:val="36"/>
          <w:szCs w:val="36"/>
        </w:rPr>
        <w:t xml:space="preserve">项目名称：第十届丝绸之路国际电影节国际看片会活动工作策划执行项目采购   </w:t>
      </w:r>
    </w:p>
    <w:p>
      <w:pPr>
        <w:tabs>
          <w:tab w:val="left" w:pos="5355"/>
        </w:tabs>
        <w:spacing w:line="500" w:lineRule="atLeast"/>
        <w:jc w:val="center"/>
        <w:rPr>
          <w:rFonts w:ascii="宋体" w:hAnsi="宋体"/>
          <w:b/>
          <w:sz w:val="72"/>
          <w:szCs w:val="72"/>
        </w:rPr>
      </w:pPr>
    </w:p>
    <w:p>
      <w:pPr>
        <w:autoSpaceDE w:val="0"/>
        <w:autoSpaceDN w:val="0"/>
        <w:adjustRightInd w:val="0"/>
        <w:spacing w:line="480" w:lineRule="auto"/>
        <w:jc w:val="center"/>
        <w:rPr>
          <w:rFonts w:ascii="宋体" w:hAnsi="宋体"/>
          <w:b/>
          <w:sz w:val="72"/>
          <w:szCs w:val="72"/>
        </w:rPr>
      </w:pPr>
      <w:r>
        <w:rPr>
          <w:rFonts w:hint="eastAsia" w:ascii="宋体" w:hAnsi="宋体"/>
          <w:b/>
          <w:sz w:val="72"/>
          <w:szCs w:val="72"/>
        </w:rPr>
        <w:t>价格部分</w:t>
      </w:r>
    </w:p>
    <w:p>
      <w:pPr>
        <w:tabs>
          <w:tab w:val="left" w:pos="5355"/>
        </w:tabs>
        <w:spacing w:line="500" w:lineRule="atLeast"/>
        <w:jc w:val="center"/>
        <w:rPr>
          <w:rFonts w:ascii="宋体" w:hAnsi="宋体"/>
          <w:b/>
          <w:sz w:val="72"/>
          <w:szCs w:val="72"/>
        </w:rPr>
      </w:pPr>
      <w:r>
        <w:rPr>
          <w:rFonts w:hint="eastAsia" w:ascii="宋体" w:hAnsi="宋体"/>
          <w:b/>
          <w:sz w:val="72"/>
          <w:szCs w:val="72"/>
        </w:rPr>
        <w:t>（正本）</w:t>
      </w:r>
    </w:p>
    <w:p>
      <w:pPr>
        <w:tabs>
          <w:tab w:val="left" w:pos="5355"/>
        </w:tabs>
        <w:spacing w:line="500" w:lineRule="atLeast"/>
        <w:jc w:val="center"/>
        <w:rPr>
          <w:rFonts w:ascii="宋体" w:hAnsi="宋体"/>
          <w:b/>
          <w:sz w:val="72"/>
          <w:szCs w:val="72"/>
        </w:rPr>
      </w:pPr>
    </w:p>
    <w:p>
      <w:pPr>
        <w:tabs>
          <w:tab w:val="left" w:pos="5355"/>
        </w:tabs>
        <w:spacing w:line="500" w:lineRule="atLeast"/>
        <w:jc w:val="center"/>
        <w:rPr>
          <w:rFonts w:ascii="仿宋_GB2312" w:hAnsi="宋体" w:eastAsia="仿宋_GB2312"/>
          <w:b/>
          <w:sz w:val="72"/>
          <w:szCs w:val="72"/>
        </w:rPr>
      </w:pPr>
    </w:p>
    <w:p>
      <w:pPr>
        <w:tabs>
          <w:tab w:val="left" w:pos="5355"/>
        </w:tabs>
        <w:spacing w:line="500" w:lineRule="atLeast"/>
        <w:jc w:val="center"/>
        <w:rPr>
          <w:rFonts w:ascii="仿宋_GB2312" w:hAnsi="宋体" w:eastAsia="仿宋_GB2312"/>
          <w:b/>
          <w:sz w:val="72"/>
          <w:szCs w:val="72"/>
        </w:rPr>
      </w:pPr>
    </w:p>
    <w:p>
      <w:pPr>
        <w:tabs>
          <w:tab w:val="left" w:pos="5355"/>
        </w:tabs>
        <w:spacing w:line="500" w:lineRule="atLeast"/>
        <w:jc w:val="center"/>
        <w:rPr>
          <w:rFonts w:ascii="仿宋_GB2312" w:hAnsi="宋体" w:eastAsia="仿宋_GB2312"/>
          <w:b/>
          <w:sz w:val="72"/>
          <w:szCs w:val="72"/>
        </w:rPr>
      </w:pPr>
    </w:p>
    <w:p>
      <w:pPr>
        <w:snapToGrid w:val="0"/>
        <w:spacing w:line="760" w:lineRule="exact"/>
        <w:ind w:firstLine="1888" w:firstLineChars="590"/>
        <w:rPr>
          <w:rFonts w:hint="eastAsia" w:hAnsi="Wingdings"/>
          <w:sz w:val="28"/>
          <w:szCs w:val="28"/>
          <w:u w:val="single"/>
        </w:rPr>
      </w:pPr>
      <w:r>
        <w:rPr>
          <w:rFonts w:ascii="Wingdings"/>
          <w:sz w:val="32"/>
          <w:szCs w:val="32"/>
        </w:rPr>
        <w:t>投标人：</w:t>
      </w:r>
      <w:r>
        <w:rPr>
          <w:rFonts w:hint="eastAsia" w:hAnsi="Wingdings"/>
          <w:sz w:val="28"/>
          <w:szCs w:val="28"/>
          <w:u w:val="single"/>
        </w:rPr>
        <w:t>（盖投标人单位公章）</w:t>
      </w:r>
    </w:p>
    <w:p>
      <w:pPr>
        <w:snapToGrid w:val="0"/>
        <w:spacing w:line="760" w:lineRule="exact"/>
        <w:ind w:firstLine="1888" w:firstLineChars="590"/>
        <w:rPr>
          <w:rFonts w:ascii="Wingdings"/>
          <w:sz w:val="32"/>
          <w:szCs w:val="32"/>
        </w:rPr>
      </w:pPr>
    </w:p>
    <w:p>
      <w:pPr>
        <w:pStyle w:val="5"/>
        <w:numPr>
          <w:ilvl w:val="1"/>
          <w:numId w:val="0"/>
        </w:numPr>
        <w:ind w:left="1800"/>
        <w:jc w:val="both"/>
        <w:rPr>
          <w:rFonts w:ascii="Wingdings"/>
          <w:sz w:val="32"/>
          <w:szCs w:val="32"/>
        </w:rPr>
      </w:pPr>
      <w:r>
        <w:rPr>
          <w:rFonts w:ascii="Wingdings"/>
          <w:sz w:val="32"/>
          <w:szCs w:val="32"/>
        </w:rPr>
        <w:t>投标日期：年月日</w:t>
      </w:r>
    </w:p>
    <w:p>
      <w:pPr>
        <w:rPr>
          <w:rFonts w:hint="eastAsia"/>
        </w:rPr>
      </w:pPr>
    </w:p>
    <w:p>
      <w:pPr>
        <w:pStyle w:val="8"/>
        <w:spacing w:before="0" w:beforeAutospacing="0" w:after="150" w:afterAutospacing="0"/>
        <w:jc w:val="center"/>
        <w:rPr>
          <w:rStyle w:val="11"/>
          <w:rFonts w:hint="eastAsia"/>
          <w:bCs/>
          <w:sz w:val="21"/>
          <w:szCs w:val="21"/>
        </w:rPr>
      </w:pPr>
    </w:p>
    <w:p>
      <w:pPr>
        <w:pStyle w:val="8"/>
        <w:spacing w:before="0" w:beforeAutospacing="0" w:after="150" w:afterAutospacing="0"/>
        <w:jc w:val="center"/>
        <w:rPr>
          <w:rStyle w:val="11"/>
          <w:rFonts w:hint="eastAsia"/>
          <w:bCs/>
          <w:sz w:val="21"/>
          <w:szCs w:val="21"/>
        </w:rPr>
      </w:pPr>
    </w:p>
    <w:p>
      <w:pPr>
        <w:pStyle w:val="8"/>
        <w:spacing w:before="0" w:beforeAutospacing="0" w:after="150" w:afterAutospacing="0"/>
        <w:jc w:val="center"/>
        <w:rPr>
          <w:rStyle w:val="11"/>
          <w:rFonts w:hint="eastAsia"/>
          <w:bCs/>
          <w:sz w:val="21"/>
          <w:szCs w:val="21"/>
        </w:rPr>
      </w:pPr>
    </w:p>
    <w:p>
      <w:pPr>
        <w:pStyle w:val="8"/>
        <w:spacing w:before="0" w:beforeAutospacing="0" w:after="150" w:afterAutospacing="0"/>
        <w:jc w:val="center"/>
      </w:pPr>
      <w:r>
        <w:rPr>
          <w:rStyle w:val="11"/>
          <w:rFonts w:hint="eastAsia"/>
          <w:bCs/>
          <w:sz w:val="21"/>
          <w:szCs w:val="21"/>
        </w:rPr>
        <w:t>一、开标一览表</w:t>
      </w:r>
    </w:p>
    <w:p>
      <w:pPr>
        <w:pStyle w:val="8"/>
        <w:shd w:val="clear" w:color="auto" w:fill="FFFFFF"/>
        <w:spacing w:before="0" w:beforeAutospacing="0" w:after="0" w:afterAutospacing="0" w:line="500" w:lineRule="exact"/>
        <w:jc w:val="center"/>
        <w:rPr>
          <w:rFonts w:hint="eastAsia" w:eastAsia="宋体"/>
          <w:b/>
          <w:szCs w:val="21"/>
          <w:lang w:val="en-US" w:eastAsia="zh-CN"/>
        </w:rPr>
      </w:pPr>
      <w:r>
        <w:rPr>
          <w:rFonts w:hint="eastAsia"/>
          <w:b/>
          <w:szCs w:val="21"/>
          <w:lang w:val="en-US" w:eastAsia="zh-CN"/>
        </w:rPr>
        <w:t>第十届丝绸之路国际电影节国际看片会活动工作策划执行项目报价表</w:t>
      </w:r>
    </w:p>
    <w:tbl>
      <w:tblPr>
        <w:tblStyle w:val="9"/>
        <w:tblW w:w="891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
        <w:gridCol w:w="1022"/>
        <w:gridCol w:w="1485"/>
        <w:gridCol w:w="1545"/>
        <w:gridCol w:w="1065"/>
        <w:gridCol w:w="1275"/>
        <w:gridCol w:w="555"/>
        <w:gridCol w:w="810"/>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87"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序号</w:t>
            </w:r>
          </w:p>
        </w:tc>
        <w:tc>
          <w:tcPr>
            <w:tcW w:w="1022"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类别</w:t>
            </w:r>
          </w:p>
        </w:tc>
        <w:tc>
          <w:tcPr>
            <w:tcW w:w="148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项目</w:t>
            </w:r>
          </w:p>
        </w:tc>
        <w:tc>
          <w:tcPr>
            <w:tcW w:w="154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内容</w:t>
            </w:r>
          </w:p>
        </w:tc>
        <w:tc>
          <w:tcPr>
            <w:tcW w:w="106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单位</w:t>
            </w:r>
          </w:p>
        </w:tc>
        <w:tc>
          <w:tcPr>
            <w:tcW w:w="127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单价</w:t>
            </w:r>
          </w:p>
        </w:tc>
        <w:tc>
          <w:tcPr>
            <w:tcW w:w="55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天数</w:t>
            </w:r>
          </w:p>
        </w:tc>
        <w:tc>
          <w:tcPr>
            <w:tcW w:w="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活动策划执行服务费</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活动总体方案策划</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项目全程策划、方案策划、活动策划</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影片对接邀请</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20部国内及国际影片渠道对接及邀请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嘉宾对接邀请</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国际市场买家及各地区发行公司代表对接及邀请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嘉宾主持人</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嘉宾主持人*1(需从事电影行业的专家)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人</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0" w:hRule="atLeast"/>
        </w:trPr>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文案撰写</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主持稿、宣传通稿等</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流程执行</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全程活动执行、流程把控</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879"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03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pStyle w:val="8"/>
        <w:spacing w:before="0" w:beforeAutospacing="0" w:after="150" w:afterAutospacing="0"/>
      </w:pPr>
      <w:r>
        <w:rPr>
          <w:rFonts w:hint="eastAsia"/>
          <w:sz w:val="21"/>
          <w:szCs w:val="21"/>
        </w:rPr>
        <w:t>投标人：</w:t>
      </w:r>
      <w:r>
        <w:rPr>
          <w:rFonts w:hint="eastAsia"/>
          <w:sz w:val="21"/>
          <w:szCs w:val="21"/>
          <w:u w:val="single"/>
        </w:rPr>
        <w:t>（全称并加盖单位公章）</w:t>
      </w:r>
    </w:p>
    <w:p>
      <w:pPr>
        <w:pStyle w:val="8"/>
        <w:spacing w:before="0" w:beforeAutospacing="0" w:after="150" w:afterAutospacing="0"/>
      </w:pPr>
      <w:r>
        <w:rPr>
          <w:rFonts w:hint="eastAsia"/>
          <w:sz w:val="21"/>
          <w:szCs w:val="21"/>
        </w:rPr>
        <w:t>投标人代表签字：</w:t>
      </w:r>
      <w:r>
        <w:rPr>
          <w:rFonts w:hint="eastAsia"/>
          <w:sz w:val="21"/>
          <w:szCs w:val="21"/>
          <w:u w:val="single"/>
        </w:rPr>
        <w:t>                   </w:t>
      </w:r>
    </w:p>
    <w:p>
      <w:pPr>
        <w:pStyle w:val="8"/>
        <w:spacing w:before="0" w:beforeAutospacing="0" w:after="150"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Microsoft YaHei UI"/>
    <w:panose1 w:val="02020603050405020304"/>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upperLetter"/>
      <w:lvlText w:val="%1."/>
      <w:lvlJc w:val="left"/>
      <w:pPr>
        <w:tabs>
          <w:tab w:val="left" w:pos="2220"/>
        </w:tabs>
        <w:ind w:left="2220" w:hanging="420"/>
      </w:pPr>
      <w:rPr>
        <w:sz w:val="21"/>
      </w:rPr>
    </w:lvl>
    <w:lvl w:ilvl="1" w:tentative="0">
      <w:start w:val="1"/>
      <w:numFmt w:val="upperLetter"/>
      <w:pStyle w:val="5"/>
      <w:suff w:val="nothing"/>
      <w:lvlText w:val="%2"/>
      <w:lvlJc w:val="left"/>
      <w:pPr>
        <w:ind w:left="5040" w:firstLine="0"/>
      </w:pPr>
      <w:rPr>
        <w:rFonts w:hint="default" w:ascii="CG Times" w:hAnsi="CG Times"/>
        <w:b/>
        <w:i w:val="0"/>
        <w:sz w:val="28"/>
      </w:rPr>
    </w:lvl>
    <w:lvl w:ilvl="2" w:tentative="0">
      <w:start w:val="1"/>
      <w:numFmt w:val="decimal"/>
      <w:lvlRestart w:val="0"/>
      <w:suff w:val="nothing"/>
      <w:lvlText w:val="%3"/>
      <w:lvlJc w:val="left"/>
      <w:pPr>
        <w:ind w:left="1800" w:firstLine="0"/>
      </w:pPr>
      <w:rPr>
        <w:rFonts w:hint="eastAsia" w:ascii="宋体" w:hAnsi="Times New Roman" w:eastAsia="宋体"/>
        <w:b/>
        <w:i w:val="0"/>
        <w:sz w:val="28"/>
      </w:rPr>
    </w:lvl>
    <w:lvl w:ilvl="3" w:tentative="0">
      <w:start w:val="1"/>
      <w:numFmt w:val="none"/>
      <w:suff w:val="nothing"/>
      <w:lvlText w:val=""/>
      <w:lvlJc w:val="left"/>
      <w:pPr>
        <w:ind w:left="1800" w:firstLine="0"/>
      </w:pPr>
    </w:lvl>
    <w:lvl w:ilvl="4" w:tentative="0">
      <w:start w:val="1"/>
      <w:numFmt w:val="none"/>
      <w:suff w:val="nothing"/>
      <w:lvlText w:val=""/>
      <w:lvlJc w:val="left"/>
      <w:pPr>
        <w:ind w:left="1800" w:firstLine="0"/>
      </w:pPr>
    </w:lvl>
    <w:lvl w:ilvl="5" w:tentative="0">
      <w:start w:val="1"/>
      <w:numFmt w:val="none"/>
      <w:suff w:val="nothing"/>
      <w:lvlText w:val=""/>
      <w:lvlJc w:val="left"/>
      <w:pPr>
        <w:ind w:left="1800" w:firstLine="0"/>
      </w:pPr>
    </w:lvl>
    <w:lvl w:ilvl="6" w:tentative="0">
      <w:start w:val="1"/>
      <w:numFmt w:val="none"/>
      <w:suff w:val="nothing"/>
      <w:lvlText w:val=""/>
      <w:lvlJc w:val="left"/>
      <w:pPr>
        <w:ind w:left="1800" w:firstLine="0"/>
      </w:pPr>
    </w:lvl>
    <w:lvl w:ilvl="7" w:tentative="0">
      <w:start w:val="1"/>
      <w:numFmt w:val="none"/>
      <w:suff w:val="nothing"/>
      <w:lvlText w:val=""/>
      <w:lvlJc w:val="left"/>
      <w:pPr>
        <w:ind w:left="1800" w:firstLine="0"/>
      </w:pPr>
    </w:lvl>
    <w:lvl w:ilvl="8" w:tentative="0">
      <w:start w:val="1"/>
      <w:numFmt w:val="none"/>
      <w:suff w:val="nothing"/>
      <w:lvlText w:val=""/>
      <w:lvlJc w:val="left"/>
      <w:pPr>
        <w:ind w:left="1800" w:firstLine="0"/>
      </w:pPr>
    </w:lvl>
  </w:abstractNum>
  <w:abstractNum w:abstractNumId="1">
    <w:nsid w:val="4AC39ED6"/>
    <w:multiLevelType w:val="singleLevel"/>
    <w:tmpl w:val="4AC39ED6"/>
    <w:lvl w:ilvl="0" w:tentative="0">
      <w:start w:val="2"/>
      <w:numFmt w:val="chineseCounting"/>
      <w:suff w:val="space"/>
      <w:lvlText w:val="第%1部分"/>
      <w:lvlJc w:val="left"/>
      <w:pPr>
        <w:ind w:left="2048"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NjVjYjBhZjZmMjY2ODc5MDhkODZmOGFhM2RmNDQifQ=="/>
  </w:docVars>
  <w:rsids>
    <w:rsidRoot w:val="39085685"/>
    <w:rsid w:val="3908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2"/>
    <w:basedOn w:val="1"/>
    <w:next w:val="1"/>
    <w:qFormat/>
    <w:uiPriority w:val="0"/>
    <w:pPr>
      <w:keepNext/>
      <w:keepLines/>
      <w:numPr>
        <w:ilvl w:val="1"/>
        <w:numId w:val="1"/>
      </w:numPr>
      <w:spacing w:line="412" w:lineRule="auto"/>
      <w:jc w:val="center"/>
      <w:outlineLvl w:val="1"/>
    </w:pPr>
    <w:rPr>
      <w:rFonts w:ascii="CG Times" w:hAnsi="CG Times" w:cs="宋体"/>
      <w:b/>
      <w:sz w:val="30"/>
      <w:szCs w:val="20"/>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customStyle="1" w:styleId="3">
    <w:name w:val="样式 标题 3 + (中文) 黑体 小四 非加粗 段前: 7.8 磅 段后: 0 磅 行距: 固定值 20 磅"/>
    <w:basedOn w:val="4"/>
    <w:qFormat/>
    <w:uiPriority w:val="0"/>
    <w:pPr>
      <w:spacing w:before="0" w:after="0" w:line="400" w:lineRule="exact"/>
    </w:pPr>
    <w:rPr>
      <w:rFonts w:ascii="Calibri" w:hAnsi="Calibri" w:eastAsia="黑体" w:cs="宋体"/>
      <w:b w:val="0"/>
      <w:bCs w:val="0"/>
      <w:sz w:val="24"/>
      <w:szCs w:val="20"/>
    </w:rPr>
  </w:style>
  <w:style w:type="paragraph" w:styleId="6">
    <w:name w:val="annotation text"/>
    <w:basedOn w:val="1"/>
    <w:unhideWhenUsed/>
    <w:qFormat/>
    <w:uiPriority w:val="0"/>
    <w:pPr>
      <w:jc w:val="left"/>
    </w:pPr>
  </w:style>
  <w:style w:type="paragraph" w:styleId="7">
    <w:name w:val="Plain Text"/>
    <w:basedOn w:val="1"/>
    <w:qFormat/>
    <w:uiPriority w:val="0"/>
    <w:rPr>
      <w:rFonts w:ascii="宋体" w:hAnsi="Courier New"/>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2023-08-28T12:58:00Z</dcterms:created>
  <dc:creator>cs煜</dc:creator>
  <cp:lastModifiedBy>cs煜</cp:lastModifiedBy>
  <dcterms:modified xsi:type="dcterms:W3CDTF">2023-08-28T12:59:15Z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F17C6A01C0DD4ECBB856F3BFBE2393CE_11</vt:lpwstr>
  </property>
</Properties>
</file>